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6"/>
        <w:gridCol w:w="8359"/>
      </w:tblGrid>
      <w:tr w:rsidR="00B05CF1" w:rsidTr="004247B9">
        <w:tc>
          <w:tcPr>
            <w:tcW w:w="0" w:type="auto"/>
            <w:vAlign w:val="center"/>
          </w:tcPr>
          <w:p w:rsidR="00B05CF1" w:rsidRDefault="00B05CF1" w:rsidP="00B05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376BF3" wp14:editId="0C35588B">
                  <wp:extent cx="1352550" cy="1323975"/>
                  <wp:effectExtent l="0" t="0" r="0" b="9525"/>
                  <wp:docPr id="1" name="Рисунок 1" descr="LOGO_MGUDT_OBGRAD черные букв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GUDT_OBGRAD черные букв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B05CF1" w:rsidRPr="00B05CF1" w:rsidRDefault="00B05CF1" w:rsidP="00B05CF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05CF1">
              <w:rPr>
                <w:rFonts w:ascii="Times New Roman" w:hAnsi="Times New Roman" w:cs="Times New Roman"/>
                <w:b/>
              </w:rPr>
              <w:t>МИНИСТЕРСТВО ОБРАЗОВАНИЯ И НАУКИ РФ</w:t>
            </w:r>
          </w:p>
          <w:p w:rsidR="00B05CF1" w:rsidRPr="00B05CF1" w:rsidRDefault="00B05CF1" w:rsidP="00B05CF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05CF1" w:rsidRPr="004247B9" w:rsidRDefault="00B05CF1" w:rsidP="004247B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05CF1">
              <w:rPr>
                <w:rFonts w:ascii="Times New Roman" w:hAnsi="Times New Roman" w:cs="Times New Roman"/>
                <w:b/>
              </w:rPr>
              <w:t>ФГБОУ ВПО «МОСКОВСКИЙ ГОСУДАРСТВЕННЫЙ УН</w:t>
            </w:r>
            <w:r w:rsidR="004247B9">
              <w:rPr>
                <w:rFonts w:ascii="Times New Roman" w:hAnsi="Times New Roman" w:cs="Times New Roman"/>
                <w:b/>
              </w:rPr>
              <w:t>ИВЕРСИТЕТ ДИЗАЙНА И ТЕХНОЛОГИИ»</w:t>
            </w:r>
          </w:p>
        </w:tc>
      </w:tr>
      <w:tr w:rsidR="004247B9" w:rsidTr="004247B9">
        <w:tc>
          <w:tcPr>
            <w:tcW w:w="0" w:type="auto"/>
            <w:gridSpan w:val="2"/>
            <w:vAlign w:val="center"/>
          </w:tcPr>
          <w:p w:rsidR="0028775C" w:rsidRPr="00866090" w:rsidRDefault="0028775C" w:rsidP="004247B9">
            <w:pPr>
              <w:spacing w:before="240" w:after="240"/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6090">
              <w:rPr>
                <w:rFonts w:ascii="Times New Roman" w:hAnsi="Times New Roman" w:cs="Times New Roman"/>
                <w:b/>
                <w:sz w:val="32"/>
                <w:szCs w:val="32"/>
              </w:rPr>
              <w:t>Международная научно-практическая конференция</w:t>
            </w:r>
          </w:p>
          <w:p w:rsidR="004247B9" w:rsidRPr="00671C93" w:rsidRDefault="004247B9" w:rsidP="004247B9">
            <w:pPr>
              <w:spacing w:before="240" w:after="240"/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1C9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ГУМАНИТАРНЫЕ ОСНОВАНИЯ СОЦИАЛЬНОГО ПРОГРЕССА: </w:t>
            </w:r>
          </w:p>
          <w:p w:rsidR="004247B9" w:rsidRPr="00EC2F86" w:rsidRDefault="004247B9" w:rsidP="004247B9">
            <w:pPr>
              <w:spacing w:before="240" w:after="240"/>
              <w:ind w:firstLine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71C93">
              <w:rPr>
                <w:rFonts w:ascii="Times New Roman" w:hAnsi="Times New Roman" w:cs="Times New Roman"/>
                <w:b/>
                <w:sz w:val="32"/>
                <w:szCs w:val="32"/>
              </w:rPr>
              <w:t>РОССИЯ И СОВРЕМЕННОСТЬ</w:t>
            </w:r>
          </w:p>
        </w:tc>
      </w:tr>
      <w:tr w:rsidR="00671C93" w:rsidRPr="00671C93" w:rsidTr="004247B9">
        <w:tc>
          <w:tcPr>
            <w:tcW w:w="0" w:type="auto"/>
            <w:gridSpan w:val="2"/>
            <w:vAlign w:val="center"/>
          </w:tcPr>
          <w:p w:rsidR="00671C93" w:rsidRPr="00671C93" w:rsidRDefault="00671C93" w:rsidP="004247B9">
            <w:pPr>
              <w:spacing w:before="240" w:after="24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Москва, 25-27 апреля 2016 г.</w:t>
            </w:r>
            <w:r w:rsidR="00CE3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Малая Калужская ул., 1.</w:t>
            </w:r>
          </w:p>
        </w:tc>
      </w:tr>
    </w:tbl>
    <w:p w:rsidR="00705D11" w:rsidRDefault="00AA30E4" w:rsidP="00B05CF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05CF1" w:rsidRPr="00671C93" w:rsidRDefault="00B05CF1" w:rsidP="00B05CF1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1C93">
        <w:rPr>
          <w:rFonts w:ascii="Times New Roman" w:hAnsi="Times New Roman" w:cs="Times New Roman"/>
          <w:b/>
          <w:sz w:val="32"/>
          <w:szCs w:val="32"/>
        </w:rPr>
        <w:t>Информационное письмо</w:t>
      </w:r>
    </w:p>
    <w:p w:rsidR="00B05CF1" w:rsidRDefault="00B05CF1" w:rsidP="00B05CF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05CF1" w:rsidRDefault="00B05CF1" w:rsidP="00B05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25-27 апреля 2016 г. </w:t>
      </w:r>
      <w:r w:rsidRPr="00B05CF1">
        <w:rPr>
          <w:rFonts w:ascii="Times New Roman" w:hAnsi="Times New Roman" w:cs="Times New Roman"/>
          <w:sz w:val="24"/>
          <w:szCs w:val="24"/>
        </w:rPr>
        <w:t>в Московском государственном уни</w:t>
      </w:r>
      <w:r w:rsidR="00791DA7">
        <w:rPr>
          <w:rFonts w:ascii="Times New Roman" w:hAnsi="Times New Roman" w:cs="Times New Roman"/>
          <w:sz w:val="24"/>
          <w:szCs w:val="24"/>
        </w:rPr>
        <w:t xml:space="preserve">верситете дизайна и технологии состоится международная научно-практическая конференция </w:t>
      </w:r>
      <w:r w:rsidR="00791DA7" w:rsidRPr="00791DA7">
        <w:rPr>
          <w:rFonts w:ascii="Times New Roman" w:hAnsi="Times New Roman" w:cs="Times New Roman"/>
          <w:sz w:val="24"/>
          <w:szCs w:val="24"/>
        </w:rPr>
        <w:t>«Гуманитарные основания социального прогресса: Россия и современность»</w:t>
      </w:r>
      <w:r w:rsidR="00791DA7">
        <w:rPr>
          <w:rFonts w:ascii="Times New Roman" w:hAnsi="Times New Roman" w:cs="Times New Roman"/>
          <w:sz w:val="24"/>
          <w:szCs w:val="24"/>
        </w:rPr>
        <w:t>.</w:t>
      </w:r>
    </w:p>
    <w:p w:rsidR="00DE7398" w:rsidRDefault="00DE7398" w:rsidP="00705C09">
      <w:pPr>
        <w:rPr>
          <w:rFonts w:ascii="Times New Roman" w:hAnsi="Times New Roman" w:cs="Times New Roman"/>
          <w:b/>
          <w:sz w:val="24"/>
          <w:szCs w:val="24"/>
        </w:rPr>
      </w:pPr>
    </w:p>
    <w:p w:rsidR="00666C9D" w:rsidRPr="0061658F" w:rsidRDefault="00791DA7" w:rsidP="00705C09">
      <w:pPr>
        <w:rPr>
          <w:rFonts w:ascii="Times New Roman" w:hAnsi="Times New Roman" w:cs="Times New Roman"/>
          <w:sz w:val="24"/>
          <w:szCs w:val="24"/>
        </w:rPr>
      </w:pPr>
      <w:r w:rsidRPr="00321FFC">
        <w:rPr>
          <w:rFonts w:ascii="Times New Roman" w:hAnsi="Times New Roman" w:cs="Times New Roman"/>
          <w:b/>
          <w:sz w:val="24"/>
          <w:szCs w:val="24"/>
        </w:rPr>
        <w:t>Оргкомитет конференции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В.С. Белгородский</w:t>
      </w:r>
      <w:r w:rsidR="00D07E63">
        <w:rPr>
          <w:rFonts w:ascii="Times New Roman" w:hAnsi="Times New Roman" w:cs="Times New Roman"/>
          <w:sz w:val="24"/>
          <w:szCs w:val="24"/>
        </w:rPr>
        <w:t xml:space="preserve"> (</w:t>
      </w:r>
      <w:r w:rsidR="003B2363">
        <w:rPr>
          <w:rFonts w:ascii="Times New Roman" w:hAnsi="Times New Roman" w:cs="Times New Roman"/>
          <w:sz w:val="24"/>
          <w:szCs w:val="24"/>
        </w:rPr>
        <w:t xml:space="preserve">председатель, </w:t>
      </w:r>
      <w:r w:rsidR="00DE150B">
        <w:rPr>
          <w:rFonts w:ascii="Times New Roman" w:hAnsi="Times New Roman" w:cs="Times New Roman"/>
          <w:sz w:val="24"/>
          <w:szCs w:val="24"/>
        </w:rPr>
        <w:t>Москва</w:t>
      </w:r>
      <w:r w:rsidR="00D07E63">
        <w:rPr>
          <w:rFonts w:ascii="Times New Roman" w:hAnsi="Times New Roman" w:cs="Times New Roman"/>
          <w:sz w:val="24"/>
          <w:szCs w:val="24"/>
        </w:rPr>
        <w:t xml:space="preserve">), </w:t>
      </w:r>
      <w:r w:rsidR="00681AC1">
        <w:rPr>
          <w:rFonts w:ascii="Times New Roman" w:hAnsi="Times New Roman" w:cs="Times New Roman"/>
          <w:sz w:val="24"/>
          <w:szCs w:val="24"/>
        </w:rPr>
        <w:t>О</w:t>
      </w:r>
      <w:r w:rsidR="00D07E63">
        <w:rPr>
          <w:rFonts w:ascii="Times New Roman" w:hAnsi="Times New Roman" w:cs="Times New Roman"/>
          <w:sz w:val="24"/>
          <w:szCs w:val="24"/>
        </w:rPr>
        <w:t>.</w:t>
      </w:r>
      <w:r w:rsidR="00681AC1">
        <w:rPr>
          <w:rFonts w:ascii="Times New Roman" w:hAnsi="Times New Roman" w:cs="Times New Roman"/>
          <w:sz w:val="24"/>
          <w:szCs w:val="24"/>
        </w:rPr>
        <w:t>В</w:t>
      </w:r>
      <w:r w:rsidR="00D07E63">
        <w:rPr>
          <w:rFonts w:ascii="Times New Roman" w:hAnsi="Times New Roman" w:cs="Times New Roman"/>
          <w:sz w:val="24"/>
          <w:szCs w:val="24"/>
        </w:rPr>
        <w:t>. </w:t>
      </w:r>
      <w:r w:rsidR="00681AC1">
        <w:rPr>
          <w:rFonts w:ascii="Times New Roman" w:hAnsi="Times New Roman" w:cs="Times New Roman"/>
          <w:sz w:val="24"/>
          <w:szCs w:val="24"/>
        </w:rPr>
        <w:t>Кащеев</w:t>
      </w:r>
      <w:r w:rsidR="00D07E63">
        <w:rPr>
          <w:rFonts w:ascii="Times New Roman" w:hAnsi="Times New Roman" w:cs="Times New Roman"/>
          <w:sz w:val="24"/>
          <w:szCs w:val="24"/>
        </w:rPr>
        <w:t xml:space="preserve"> (</w:t>
      </w:r>
      <w:r w:rsidR="003B2363">
        <w:rPr>
          <w:rFonts w:ascii="Times New Roman" w:hAnsi="Times New Roman" w:cs="Times New Roman"/>
          <w:sz w:val="24"/>
          <w:szCs w:val="24"/>
        </w:rPr>
        <w:t xml:space="preserve">зам. председателя, </w:t>
      </w:r>
      <w:r w:rsidR="00DE150B">
        <w:rPr>
          <w:rFonts w:ascii="Times New Roman" w:hAnsi="Times New Roman" w:cs="Times New Roman"/>
          <w:sz w:val="24"/>
          <w:szCs w:val="24"/>
        </w:rPr>
        <w:t>Москва</w:t>
      </w:r>
      <w:r w:rsidR="00D07E63">
        <w:rPr>
          <w:rFonts w:ascii="Times New Roman" w:hAnsi="Times New Roman" w:cs="Times New Roman"/>
          <w:sz w:val="24"/>
          <w:szCs w:val="24"/>
        </w:rPr>
        <w:t>), В.В. Зотов (</w:t>
      </w:r>
      <w:r w:rsidR="003B2363">
        <w:rPr>
          <w:rFonts w:ascii="Times New Roman" w:hAnsi="Times New Roman" w:cs="Times New Roman"/>
          <w:sz w:val="24"/>
          <w:szCs w:val="24"/>
        </w:rPr>
        <w:t xml:space="preserve">зам. председателя, </w:t>
      </w:r>
      <w:r w:rsidR="00DE150B">
        <w:rPr>
          <w:rFonts w:ascii="Times New Roman" w:hAnsi="Times New Roman" w:cs="Times New Roman"/>
          <w:sz w:val="24"/>
          <w:szCs w:val="24"/>
        </w:rPr>
        <w:t>Москва</w:t>
      </w:r>
      <w:r w:rsidR="00D07E63">
        <w:rPr>
          <w:rFonts w:ascii="Times New Roman" w:hAnsi="Times New Roman" w:cs="Times New Roman"/>
          <w:sz w:val="24"/>
          <w:szCs w:val="24"/>
        </w:rPr>
        <w:t xml:space="preserve">), </w:t>
      </w:r>
      <w:r w:rsidR="00705C09">
        <w:rPr>
          <w:rFonts w:ascii="Times New Roman" w:hAnsi="Times New Roman" w:cs="Times New Roman"/>
          <w:sz w:val="24"/>
          <w:szCs w:val="24"/>
        </w:rPr>
        <w:t>И.В. Антоненко (</w:t>
      </w:r>
      <w:r w:rsidR="00DE150B">
        <w:rPr>
          <w:rFonts w:ascii="Times New Roman" w:hAnsi="Times New Roman" w:cs="Times New Roman"/>
          <w:sz w:val="24"/>
          <w:szCs w:val="24"/>
        </w:rPr>
        <w:t>Москва</w:t>
      </w:r>
      <w:r w:rsidR="00705C09">
        <w:rPr>
          <w:rFonts w:ascii="Times New Roman" w:hAnsi="Times New Roman" w:cs="Times New Roman"/>
          <w:sz w:val="24"/>
          <w:szCs w:val="24"/>
        </w:rPr>
        <w:t xml:space="preserve">), </w:t>
      </w:r>
      <w:r w:rsidR="003C0AB2" w:rsidRPr="0061658F">
        <w:rPr>
          <w:rFonts w:ascii="Times New Roman" w:hAnsi="Times New Roman" w:cs="Times New Roman"/>
          <w:sz w:val="24"/>
          <w:szCs w:val="24"/>
        </w:rPr>
        <w:t xml:space="preserve">А.А. Аникин (Москва), </w:t>
      </w:r>
      <w:r w:rsidR="00705C09" w:rsidRPr="0061658F">
        <w:rPr>
          <w:rFonts w:ascii="Times New Roman" w:hAnsi="Times New Roman" w:cs="Times New Roman"/>
          <w:sz w:val="24"/>
          <w:szCs w:val="24"/>
        </w:rPr>
        <w:t>А.А. </w:t>
      </w:r>
      <w:proofErr w:type="spellStart"/>
      <w:r w:rsidR="00705C09" w:rsidRPr="0061658F">
        <w:rPr>
          <w:rFonts w:ascii="Times New Roman" w:hAnsi="Times New Roman" w:cs="Times New Roman"/>
          <w:sz w:val="24"/>
          <w:szCs w:val="24"/>
        </w:rPr>
        <w:t>Булков</w:t>
      </w:r>
      <w:proofErr w:type="spellEnd"/>
      <w:r w:rsidR="00705C09" w:rsidRPr="0061658F">
        <w:rPr>
          <w:rFonts w:ascii="Times New Roman" w:hAnsi="Times New Roman" w:cs="Times New Roman"/>
          <w:sz w:val="24"/>
          <w:szCs w:val="24"/>
        </w:rPr>
        <w:t xml:space="preserve"> (</w:t>
      </w:r>
      <w:r w:rsidR="003C0AB2" w:rsidRPr="0061658F">
        <w:rPr>
          <w:rFonts w:ascii="Times New Roman" w:hAnsi="Times New Roman" w:cs="Times New Roman"/>
          <w:sz w:val="24"/>
          <w:szCs w:val="24"/>
        </w:rPr>
        <w:t>Москва</w:t>
      </w:r>
      <w:r w:rsidR="00705C09" w:rsidRPr="0061658F">
        <w:rPr>
          <w:rFonts w:ascii="Times New Roman" w:hAnsi="Times New Roman" w:cs="Times New Roman"/>
          <w:sz w:val="24"/>
          <w:szCs w:val="24"/>
        </w:rPr>
        <w:t xml:space="preserve">), </w:t>
      </w:r>
      <w:r w:rsidR="00C227E7">
        <w:rPr>
          <w:rFonts w:ascii="Times New Roman" w:hAnsi="Times New Roman" w:cs="Times New Roman"/>
          <w:sz w:val="24"/>
          <w:szCs w:val="24"/>
        </w:rPr>
        <w:t>Б.</w:t>
      </w:r>
      <w:r w:rsidR="00B40BC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C227E7">
        <w:rPr>
          <w:rFonts w:ascii="Times New Roman" w:hAnsi="Times New Roman" w:cs="Times New Roman"/>
          <w:sz w:val="24"/>
          <w:szCs w:val="24"/>
        </w:rPr>
        <w:t>Гарай</w:t>
      </w:r>
      <w:proofErr w:type="spellEnd"/>
      <w:r w:rsidR="00C227E7">
        <w:rPr>
          <w:rFonts w:ascii="Times New Roman" w:hAnsi="Times New Roman" w:cs="Times New Roman"/>
          <w:sz w:val="24"/>
          <w:szCs w:val="24"/>
        </w:rPr>
        <w:t xml:space="preserve"> (Словакия), </w:t>
      </w:r>
      <w:r w:rsidR="001A1265">
        <w:rPr>
          <w:rFonts w:ascii="Times New Roman" w:hAnsi="Times New Roman" w:cs="Times New Roman"/>
          <w:sz w:val="24"/>
          <w:szCs w:val="24"/>
        </w:rPr>
        <w:t>О.А. </w:t>
      </w:r>
      <w:proofErr w:type="spellStart"/>
      <w:r w:rsidR="001A1265">
        <w:rPr>
          <w:rFonts w:ascii="Times New Roman" w:hAnsi="Times New Roman" w:cs="Times New Roman"/>
          <w:sz w:val="24"/>
          <w:szCs w:val="24"/>
        </w:rPr>
        <w:t>Запека</w:t>
      </w:r>
      <w:proofErr w:type="spellEnd"/>
      <w:r w:rsidR="001A1265">
        <w:rPr>
          <w:rFonts w:ascii="Times New Roman" w:hAnsi="Times New Roman" w:cs="Times New Roman"/>
          <w:sz w:val="24"/>
          <w:szCs w:val="24"/>
        </w:rPr>
        <w:t xml:space="preserve"> (Москва), </w:t>
      </w:r>
      <w:r w:rsidR="003C0AB2" w:rsidRPr="0061658F">
        <w:rPr>
          <w:rFonts w:ascii="Times New Roman" w:hAnsi="Times New Roman" w:cs="Times New Roman"/>
          <w:sz w:val="24"/>
          <w:szCs w:val="24"/>
        </w:rPr>
        <w:t>А.</w:t>
      </w:r>
      <w:r w:rsidR="00B40BC3">
        <w:rPr>
          <w:rFonts w:ascii="Times New Roman" w:hAnsi="Times New Roman" w:cs="Times New Roman"/>
          <w:sz w:val="24"/>
          <w:szCs w:val="24"/>
        </w:rPr>
        <w:t> </w:t>
      </w:r>
      <w:r w:rsidR="003C0AB2" w:rsidRPr="0061658F">
        <w:rPr>
          <w:rFonts w:ascii="Times New Roman" w:hAnsi="Times New Roman" w:cs="Times New Roman"/>
          <w:sz w:val="24"/>
          <w:szCs w:val="24"/>
        </w:rPr>
        <w:t>Ишикава (Япония), И.Н.</w:t>
      </w:r>
      <w:r w:rsidR="00B40BC3">
        <w:rPr>
          <w:rFonts w:ascii="Times New Roman" w:hAnsi="Times New Roman" w:cs="Times New Roman"/>
          <w:sz w:val="24"/>
          <w:szCs w:val="24"/>
        </w:rPr>
        <w:t> </w:t>
      </w:r>
      <w:r w:rsidR="003C0AB2" w:rsidRPr="0061658F">
        <w:rPr>
          <w:rFonts w:ascii="Times New Roman" w:hAnsi="Times New Roman" w:cs="Times New Roman"/>
          <w:sz w:val="24"/>
          <w:szCs w:val="24"/>
        </w:rPr>
        <w:t xml:space="preserve">Карицкий (Москва), Н.Л. Карпова (Москва), О.В. Ковалева (Москва), О.М. Краснорядцева (Томск), С.Б. Малых (Москва), Т.Ю. Нечаева (Москва), М.Д. Няголова (Болгария), </w:t>
      </w:r>
      <w:r w:rsidR="00681AC1" w:rsidRPr="0061658F">
        <w:rPr>
          <w:rFonts w:ascii="Times New Roman" w:hAnsi="Times New Roman" w:cs="Times New Roman"/>
          <w:sz w:val="24"/>
          <w:szCs w:val="24"/>
        </w:rPr>
        <w:t>А.А. Одинцов</w:t>
      </w:r>
      <w:r w:rsidR="00705C09" w:rsidRPr="0061658F">
        <w:rPr>
          <w:rFonts w:ascii="Times New Roman" w:hAnsi="Times New Roman" w:cs="Times New Roman"/>
          <w:sz w:val="24"/>
          <w:szCs w:val="24"/>
        </w:rPr>
        <w:t xml:space="preserve"> (</w:t>
      </w:r>
      <w:r w:rsidR="003C0AB2" w:rsidRPr="0061658F">
        <w:rPr>
          <w:rFonts w:ascii="Times New Roman" w:hAnsi="Times New Roman" w:cs="Times New Roman"/>
          <w:sz w:val="24"/>
          <w:szCs w:val="24"/>
        </w:rPr>
        <w:t>Москва</w:t>
      </w:r>
      <w:r w:rsidR="00705C09" w:rsidRPr="0061658F">
        <w:rPr>
          <w:rFonts w:ascii="Times New Roman" w:hAnsi="Times New Roman" w:cs="Times New Roman"/>
          <w:sz w:val="24"/>
          <w:szCs w:val="24"/>
        </w:rPr>
        <w:t xml:space="preserve">), </w:t>
      </w:r>
      <w:r w:rsidR="002A4C2C" w:rsidRPr="0061658F">
        <w:rPr>
          <w:rFonts w:ascii="Times New Roman" w:hAnsi="Times New Roman" w:cs="Times New Roman"/>
          <w:sz w:val="24"/>
          <w:szCs w:val="24"/>
        </w:rPr>
        <w:t>В.Ф. Петренко (</w:t>
      </w:r>
      <w:r w:rsidR="00DE150B" w:rsidRPr="0061658F">
        <w:rPr>
          <w:rFonts w:ascii="Times New Roman" w:hAnsi="Times New Roman" w:cs="Times New Roman"/>
          <w:sz w:val="24"/>
          <w:szCs w:val="24"/>
        </w:rPr>
        <w:t>Москва</w:t>
      </w:r>
      <w:r w:rsidR="002A4C2C" w:rsidRPr="0061658F">
        <w:rPr>
          <w:rFonts w:ascii="Times New Roman" w:hAnsi="Times New Roman" w:cs="Times New Roman"/>
          <w:sz w:val="24"/>
          <w:szCs w:val="24"/>
        </w:rPr>
        <w:t>),</w:t>
      </w:r>
      <w:r w:rsidR="0061658F" w:rsidRPr="0061658F">
        <w:rPr>
          <w:rFonts w:ascii="Times New Roman" w:hAnsi="Times New Roman" w:cs="Times New Roman"/>
          <w:sz w:val="24"/>
          <w:szCs w:val="24"/>
        </w:rPr>
        <w:t xml:space="preserve"> </w:t>
      </w:r>
      <w:r w:rsidR="00E03F80">
        <w:rPr>
          <w:rFonts w:ascii="Times New Roman" w:hAnsi="Times New Roman" w:cs="Times New Roman"/>
          <w:sz w:val="24"/>
          <w:szCs w:val="24"/>
        </w:rPr>
        <w:t xml:space="preserve">М.Ю. Сорокина (Москва), </w:t>
      </w:r>
      <w:r w:rsidR="00257F5C" w:rsidRPr="0061658F">
        <w:rPr>
          <w:rFonts w:ascii="Times New Roman" w:hAnsi="Times New Roman" w:cs="Times New Roman"/>
          <w:sz w:val="24"/>
          <w:szCs w:val="24"/>
        </w:rPr>
        <w:t>М. Чабаркапа (Сербия), В.А. Янчук (</w:t>
      </w:r>
      <w:r w:rsidR="00D07269" w:rsidRPr="0061658F">
        <w:rPr>
          <w:rFonts w:ascii="Times New Roman" w:hAnsi="Times New Roman" w:cs="Times New Roman"/>
          <w:sz w:val="24"/>
          <w:szCs w:val="24"/>
        </w:rPr>
        <w:t>Беларусь).</w:t>
      </w:r>
      <w:proofErr w:type="gramEnd"/>
    </w:p>
    <w:p w:rsidR="00DE7398" w:rsidRPr="0061658F" w:rsidRDefault="00DE7398" w:rsidP="002A4C2C">
      <w:pPr>
        <w:rPr>
          <w:rFonts w:ascii="Times New Roman" w:hAnsi="Times New Roman" w:cs="Times New Roman"/>
          <w:b/>
          <w:sz w:val="24"/>
          <w:szCs w:val="24"/>
        </w:rPr>
      </w:pPr>
    </w:p>
    <w:p w:rsidR="008B2A36" w:rsidRDefault="00791DA7" w:rsidP="002A4C2C">
      <w:pPr>
        <w:rPr>
          <w:rFonts w:ascii="Times New Roman" w:hAnsi="Times New Roman" w:cs="Times New Roman"/>
          <w:sz w:val="24"/>
          <w:szCs w:val="24"/>
        </w:rPr>
      </w:pPr>
      <w:r w:rsidRPr="0061658F">
        <w:rPr>
          <w:rFonts w:ascii="Times New Roman" w:hAnsi="Times New Roman" w:cs="Times New Roman"/>
          <w:b/>
          <w:sz w:val="24"/>
          <w:szCs w:val="24"/>
        </w:rPr>
        <w:t>Программный комитет конференции</w:t>
      </w:r>
      <w:r w:rsidRPr="0061658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9E1CDE" w:rsidRPr="0061658F">
        <w:rPr>
          <w:rFonts w:ascii="Times New Roman" w:hAnsi="Times New Roman" w:cs="Times New Roman"/>
          <w:sz w:val="24"/>
          <w:szCs w:val="24"/>
        </w:rPr>
        <w:t>И.В. Антоненко</w:t>
      </w:r>
      <w:r w:rsidR="00A84288" w:rsidRPr="0061658F">
        <w:rPr>
          <w:rFonts w:ascii="Times New Roman" w:hAnsi="Times New Roman" w:cs="Times New Roman"/>
          <w:sz w:val="24"/>
          <w:szCs w:val="24"/>
        </w:rPr>
        <w:t xml:space="preserve"> (председатель, Москва), </w:t>
      </w:r>
      <w:r w:rsidR="0062582A" w:rsidRPr="0061658F">
        <w:rPr>
          <w:rFonts w:ascii="Times New Roman" w:hAnsi="Times New Roman" w:cs="Times New Roman"/>
          <w:sz w:val="24"/>
          <w:szCs w:val="24"/>
        </w:rPr>
        <w:t xml:space="preserve">Д.Н. Берестнев (зам. председателя, Москва), </w:t>
      </w:r>
      <w:r w:rsidR="0052324C" w:rsidRPr="0061658F">
        <w:rPr>
          <w:rFonts w:ascii="Times New Roman" w:hAnsi="Times New Roman" w:cs="Times New Roman"/>
          <w:sz w:val="24"/>
          <w:szCs w:val="24"/>
        </w:rPr>
        <w:t>А.Е. Попел (</w:t>
      </w:r>
      <w:r w:rsidR="0052324C">
        <w:rPr>
          <w:rFonts w:ascii="Times New Roman" w:hAnsi="Times New Roman" w:cs="Times New Roman"/>
          <w:sz w:val="24"/>
          <w:szCs w:val="24"/>
        </w:rPr>
        <w:t xml:space="preserve">зам. председателя, </w:t>
      </w:r>
      <w:r w:rsidR="0052324C" w:rsidRPr="0061658F">
        <w:rPr>
          <w:rFonts w:ascii="Times New Roman" w:hAnsi="Times New Roman" w:cs="Times New Roman"/>
          <w:sz w:val="24"/>
          <w:szCs w:val="24"/>
        </w:rPr>
        <w:t xml:space="preserve">Москва), </w:t>
      </w:r>
      <w:r w:rsidR="002A18EE" w:rsidRPr="0061658F">
        <w:rPr>
          <w:rFonts w:ascii="Times New Roman" w:hAnsi="Times New Roman" w:cs="Times New Roman"/>
          <w:sz w:val="24"/>
          <w:szCs w:val="24"/>
        </w:rPr>
        <w:t>Ч. Абрамсон (США), Г.В. Акопов (Самара), О.А. Артемьева (Иркутск), Ш.Р. Бар</w:t>
      </w:r>
      <w:r w:rsidR="001F70EC">
        <w:rPr>
          <w:rFonts w:ascii="Times New Roman" w:hAnsi="Times New Roman" w:cs="Times New Roman"/>
          <w:sz w:val="24"/>
          <w:szCs w:val="24"/>
        </w:rPr>
        <w:t>а</w:t>
      </w:r>
      <w:r w:rsidR="002A18EE" w:rsidRPr="0061658F">
        <w:rPr>
          <w:rFonts w:ascii="Times New Roman" w:hAnsi="Times New Roman" w:cs="Times New Roman"/>
          <w:sz w:val="24"/>
          <w:szCs w:val="24"/>
        </w:rPr>
        <w:t xml:space="preserve">тов (Узбекистан), </w:t>
      </w:r>
      <w:r w:rsidR="0062582A" w:rsidRPr="0061658F">
        <w:rPr>
          <w:rFonts w:ascii="Times New Roman" w:hAnsi="Times New Roman" w:cs="Times New Roman"/>
          <w:sz w:val="24"/>
          <w:szCs w:val="24"/>
        </w:rPr>
        <w:t xml:space="preserve">Д.Б. Богоявленская (Москва), </w:t>
      </w:r>
      <w:r w:rsidR="00BF1C82" w:rsidRPr="0061658F">
        <w:rPr>
          <w:rFonts w:ascii="Times New Roman" w:hAnsi="Times New Roman" w:cs="Times New Roman"/>
          <w:sz w:val="24"/>
          <w:szCs w:val="24"/>
        </w:rPr>
        <w:t>В. </w:t>
      </w:r>
      <w:proofErr w:type="spellStart"/>
      <w:r w:rsidR="00BF1C82" w:rsidRPr="0061658F">
        <w:rPr>
          <w:rFonts w:ascii="Times New Roman" w:hAnsi="Times New Roman" w:cs="Times New Roman"/>
          <w:sz w:val="24"/>
          <w:szCs w:val="24"/>
        </w:rPr>
        <w:t>Виджая</w:t>
      </w:r>
      <w:proofErr w:type="spellEnd"/>
      <w:r w:rsidR="00BF1C82" w:rsidRPr="0061658F">
        <w:rPr>
          <w:rFonts w:ascii="Times New Roman" w:hAnsi="Times New Roman" w:cs="Times New Roman"/>
          <w:sz w:val="24"/>
          <w:szCs w:val="24"/>
        </w:rPr>
        <w:t xml:space="preserve"> (Индонезия), </w:t>
      </w:r>
      <w:r w:rsidR="0062582A" w:rsidRPr="0061658F">
        <w:rPr>
          <w:rFonts w:ascii="Times New Roman" w:hAnsi="Times New Roman" w:cs="Times New Roman"/>
          <w:sz w:val="24"/>
          <w:szCs w:val="24"/>
        </w:rPr>
        <w:t xml:space="preserve">Г.А. Горбань (Украина), </w:t>
      </w:r>
      <w:r w:rsidR="008B2A36" w:rsidRPr="0061658F">
        <w:rPr>
          <w:rFonts w:ascii="Times New Roman" w:hAnsi="Times New Roman" w:cs="Times New Roman"/>
          <w:sz w:val="24"/>
          <w:szCs w:val="24"/>
        </w:rPr>
        <w:t xml:space="preserve">Д.Д. Дуйсенбеков (Казахстан), </w:t>
      </w:r>
      <w:r w:rsidR="00C227E7">
        <w:rPr>
          <w:rFonts w:ascii="Times New Roman" w:hAnsi="Times New Roman" w:cs="Times New Roman"/>
          <w:sz w:val="24"/>
          <w:szCs w:val="24"/>
        </w:rPr>
        <w:t>А.</w:t>
      </w:r>
      <w:r w:rsidR="00B40BC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C227E7">
        <w:rPr>
          <w:rFonts w:ascii="Times New Roman" w:hAnsi="Times New Roman" w:cs="Times New Roman"/>
          <w:sz w:val="24"/>
          <w:szCs w:val="24"/>
        </w:rPr>
        <w:t>Заржицки</w:t>
      </w:r>
      <w:proofErr w:type="spellEnd"/>
      <w:r w:rsidR="00C227E7">
        <w:rPr>
          <w:rFonts w:ascii="Times New Roman" w:hAnsi="Times New Roman" w:cs="Times New Roman"/>
          <w:sz w:val="24"/>
          <w:szCs w:val="24"/>
        </w:rPr>
        <w:t xml:space="preserve"> (Чехия), </w:t>
      </w:r>
      <w:r w:rsidR="00355059" w:rsidRPr="0061658F">
        <w:rPr>
          <w:rFonts w:ascii="Times New Roman" w:hAnsi="Times New Roman" w:cs="Times New Roman"/>
          <w:sz w:val="24"/>
          <w:szCs w:val="24"/>
        </w:rPr>
        <w:t xml:space="preserve">В.Е. Клочко (Томск), </w:t>
      </w:r>
      <w:r w:rsidR="00E03F80">
        <w:rPr>
          <w:rFonts w:ascii="Times New Roman" w:hAnsi="Times New Roman" w:cs="Times New Roman"/>
          <w:sz w:val="24"/>
          <w:szCs w:val="24"/>
        </w:rPr>
        <w:t>Х. </w:t>
      </w:r>
      <w:proofErr w:type="spellStart"/>
      <w:r w:rsidR="00E03F80">
        <w:rPr>
          <w:rFonts w:ascii="Times New Roman" w:hAnsi="Times New Roman" w:cs="Times New Roman"/>
          <w:sz w:val="24"/>
          <w:szCs w:val="24"/>
        </w:rPr>
        <w:t>Ковальска-Стус</w:t>
      </w:r>
      <w:proofErr w:type="spellEnd"/>
      <w:r w:rsidR="00E03F80">
        <w:rPr>
          <w:rFonts w:ascii="Times New Roman" w:hAnsi="Times New Roman" w:cs="Times New Roman"/>
          <w:sz w:val="24"/>
          <w:szCs w:val="24"/>
        </w:rPr>
        <w:t xml:space="preserve"> (Польша), </w:t>
      </w:r>
      <w:r w:rsidR="00D07269" w:rsidRPr="0061658F">
        <w:rPr>
          <w:rFonts w:ascii="Times New Roman" w:hAnsi="Times New Roman" w:cs="Times New Roman"/>
          <w:sz w:val="24"/>
          <w:szCs w:val="24"/>
        </w:rPr>
        <w:t>Е.В. Левченко</w:t>
      </w:r>
      <w:r w:rsidR="00C81287" w:rsidRPr="0061658F">
        <w:rPr>
          <w:rFonts w:ascii="Times New Roman" w:hAnsi="Times New Roman" w:cs="Times New Roman"/>
          <w:sz w:val="24"/>
          <w:szCs w:val="24"/>
        </w:rPr>
        <w:t xml:space="preserve"> (Пермь</w:t>
      </w:r>
      <w:proofErr w:type="gramEnd"/>
      <w:r w:rsidR="00C81287" w:rsidRPr="0061658F">
        <w:rPr>
          <w:rFonts w:ascii="Times New Roman" w:hAnsi="Times New Roman" w:cs="Times New Roman"/>
          <w:sz w:val="24"/>
          <w:szCs w:val="24"/>
        </w:rPr>
        <w:t>)</w:t>
      </w:r>
      <w:r w:rsidR="00D07269" w:rsidRPr="0061658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07269" w:rsidRPr="0061658F">
        <w:rPr>
          <w:rFonts w:ascii="Times New Roman" w:hAnsi="Times New Roman" w:cs="Times New Roman"/>
          <w:sz w:val="24"/>
          <w:szCs w:val="24"/>
        </w:rPr>
        <w:t xml:space="preserve">В.А. Мазилов (Ярославль), </w:t>
      </w:r>
      <w:r w:rsidR="00CB7C9A" w:rsidRPr="00CB7C9A">
        <w:rPr>
          <w:rFonts w:ascii="Times New Roman" w:hAnsi="Times New Roman" w:cs="Times New Roman"/>
          <w:sz w:val="24"/>
          <w:szCs w:val="24"/>
        </w:rPr>
        <w:t>Т</w:t>
      </w:r>
      <w:r w:rsidR="00CB7C9A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="00CB7C9A" w:rsidRPr="00CB7C9A">
        <w:rPr>
          <w:rFonts w:ascii="Times New Roman" w:hAnsi="Times New Roman" w:cs="Times New Roman"/>
          <w:sz w:val="24"/>
          <w:szCs w:val="24"/>
        </w:rPr>
        <w:t>Мидзуками</w:t>
      </w:r>
      <w:proofErr w:type="spellEnd"/>
      <w:r w:rsidR="00CB7C9A">
        <w:rPr>
          <w:rFonts w:ascii="Times New Roman" w:hAnsi="Times New Roman" w:cs="Times New Roman"/>
          <w:sz w:val="24"/>
          <w:szCs w:val="24"/>
        </w:rPr>
        <w:t xml:space="preserve"> (Япония), </w:t>
      </w:r>
      <w:r w:rsidR="00EA1168" w:rsidRPr="0061658F">
        <w:rPr>
          <w:rFonts w:ascii="Times New Roman" w:hAnsi="Times New Roman" w:cs="Times New Roman"/>
          <w:sz w:val="24"/>
          <w:szCs w:val="24"/>
        </w:rPr>
        <w:t xml:space="preserve">О.Ю. Минченкова (Москва), </w:t>
      </w:r>
      <w:r w:rsidR="00D07269" w:rsidRPr="0061658F">
        <w:rPr>
          <w:rFonts w:ascii="Times New Roman" w:hAnsi="Times New Roman" w:cs="Times New Roman"/>
          <w:sz w:val="24"/>
          <w:szCs w:val="24"/>
        </w:rPr>
        <w:t xml:space="preserve">В.Н. Панферов (Санкт-Петербург), </w:t>
      </w:r>
      <w:r w:rsidR="0070401B" w:rsidRPr="0061658F">
        <w:rPr>
          <w:rFonts w:ascii="Times New Roman" w:hAnsi="Times New Roman" w:cs="Times New Roman"/>
          <w:sz w:val="24"/>
          <w:szCs w:val="24"/>
        </w:rPr>
        <w:t>Т.П. Скрипкина</w:t>
      </w:r>
      <w:r w:rsidR="002A4C2C" w:rsidRPr="0061658F">
        <w:rPr>
          <w:rFonts w:ascii="Times New Roman" w:hAnsi="Times New Roman" w:cs="Times New Roman"/>
          <w:sz w:val="24"/>
          <w:szCs w:val="24"/>
        </w:rPr>
        <w:t xml:space="preserve"> (Москва)</w:t>
      </w:r>
      <w:r w:rsidR="0070401B" w:rsidRPr="0061658F">
        <w:rPr>
          <w:rFonts w:ascii="Times New Roman" w:hAnsi="Times New Roman" w:cs="Times New Roman"/>
          <w:sz w:val="24"/>
          <w:szCs w:val="24"/>
        </w:rPr>
        <w:t xml:space="preserve">, </w:t>
      </w:r>
      <w:r w:rsidR="004409BE" w:rsidRPr="0061658F">
        <w:rPr>
          <w:rFonts w:ascii="Times New Roman" w:hAnsi="Times New Roman" w:cs="Times New Roman"/>
          <w:sz w:val="24"/>
          <w:szCs w:val="24"/>
        </w:rPr>
        <w:t>Н.Ю. Стоюхина (Н.</w:t>
      </w:r>
      <w:r w:rsidR="00C81287" w:rsidRPr="0061658F">
        <w:rPr>
          <w:rFonts w:ascii="Times New Roman" w:hAnsi="Times New Roman" w:cs="Times New Roman"/>
          <w:sz w:val="24"/>
          <w:szCs w:val="24"/>
        </w:rPr>
        <w:t> </w:t>
      </w:r>
      <w:r w:rsidR="004409BE" w:rsidRPr="0061658F">
        <w:rPr>
          <w:rFonts w:ascii="Times New Roman" w:hAnsi="Times New Roman" w:cs="Times New Roman"/>
          <w:sz w:val="24"/>
          <w:szCs w:val="24"/>
        </w:rPr>
        <w:t xml:space="preserve">Новгород), </w:t>
      </w:r>
      <w:r w:rsidR="00C81287" w:rsidRPr="0061658F">
        <w:rPr>
          <w:rFonts w:ascii="Times New Roman" w:hAnsi="Times New Roman" w:cs="Times New Roman"/>
          <w:sz w:val="24"/>
          <w:szCs w:val="24"/>
        </w:rPr>
        <w:t xml:space="preserve">Е. Тодорович (Сербия), </w:t>
      </w:r>
      <w:r w:rsidR="004814C9" w:rsidRPr="0061658F">
        <w:rPr>
          <w:rFonts w:ascii="Times New Roman" w:hAnsi="Times New Roman" w:cs="Times New Roman"/>
          <w:sz w:val="24"/>
          <w:szCs w:val="24"/>
        </w:rPr>
        <w:t>А.А. Федоров (Новосибирск)</w:t>
      </w:r>
      <w:r w:rsidR="007E7BF6">
        <w:rPr>
          <w:rFonts w:ascii="Times New Roman" w:hAnsi="Times New Roman" w:cs="Times New Roman"/>
          <w:sz w:val="24"/>
          <w:szCs w:val="24"/>
        </w:rPr>
        <w:t>, М.И. Яновский (Украина)</w:t>
      </w:r>
      <w:r w:rsidR="00D07269" w:rsidRPr="0061658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E7398" w:rsidRDefault="00DE7398" w:rsidP="002A4C2C">
      <w:pPr>
        <w:rPr>
          <w:rFonts w:ascii="Times New Roman" w:hAnsi="Times New Roman" w:cs="Times New Roman"/>
          <w:sz w:val="24"/>
          <w:szCs w:val="24"/>
        </w:rPr>
      </w:pPr>
    </w:p>
    <w:p w:rsidR="00D07269" w:rsidRPr="00DE7398" w:rsidRDefault="00930F8D" w:rsidP="002A4C2C">
      <w:pPr>
        <w:rPr>
          <w:rFonts w:ascii="Times New Roman" w:hAnsi="Times New Roman" w:cs="Times New Roman"/>
          <w:b/>
          <w:sz w:val="24"/>
          <w:szCs w:val="24"/>
        </w:rPr>
      </w:pPr>
      <w:r w:rsidRPr="00DE7398">
        <w:rPr>
          <w:rFonts w:ascii="Times New Roman" w:hAnsi="Times New Roman" w:cs="Times New Roman"/>
          <w:b/>
          <w:sz w:val="24"/>
          <w:szCs w:val="24"/>
        </w:rPr>
        <w:t>Конференция будет работать по следующим направлениям:</w:t>
      </w:r>
    </w:p>
    <w:p w:rsidR="00930F8D" w:rsidRPr="00930F8D" w:rsidRDefault="00930F8D" w:rsidP="009E474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30F8D">
        <w:rPr>
          <w:rFonts w:ascii="Times New Roman" w:hAnsi="Times New Roman" w:cs="Times New Roman"/>
          <w:b/>
          <w:sz w:val="24"/>
          <w:szCs w:val="24"/>
        </w:rPr>
        <w:t>Секция 1</w:t>
      </w:r>
      <w:r w:rsidR="002C5172">
        <w:rPr>
          <w:rFonts w:ascii="Times New Roman" w:hAnsi="Times New Roman" w:cs="Times New Roman"/>
          <w:sz w:val="24"/>
          <w:szCs w:val="24"/>
        </w:rPr>
        <w:t>. </w:t>
      </w:r>
      <w:r w:rsidRPr="00930F8D">
        <w:rPr>
          <w:rFonts w:ascii="Times New Roman" w:hAnsi="Times New Roman" w:cs="Times New Roman"/>
          <w:sz w:val="24"/>
          <w:szCs w:val="24"/>
        </w:rPr>
        <w:t>Методология и история психологии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F8D">
        <w:rPr>
          <w:rFonts w:ascii="Times New Roman" w:hAnsi="Times New Roman" w:cs="Times New Roman"/>
          <w:sz w:val="24"/>
          <w:szCs w:val="24"/>
        </w:rPr>
        <w:t xml:space="preserve">(рук. В.Ф.Петренко, </w:t>
      </w:r>
      <w:r w:rsidR="000278F5">
        <w:rPr>
          <w:rFonts w:ascii="Times New Roman" w:hAnsi="Times New Roman" w:cs="Times New Roman"/>
          <w:sz w:val="24"/>
          <w:szCs w:val="24"/>
        </w:rPr>
        <w:t xml:space="preserve">В.А. Мазилов, </w:t>
      </w:r>
      <w:r w:rsidRPr="00930F8D">
        <w:rPr>
          <w:rFonts w:ascii="Times New Roman" w:hAnsi="Times New Roman" w:cs="Times New Roman"/>
          <w:sz w:val="24"/>
          <w:szCs w:val="24"/>
        </w:rPr>
        <w:t>И.Н.Карицкий),</w:t>
      </w:r>
    </w:p>
    <w:p w:rsidR="00930F8D" w:rsidRPr="00930F8D" w:rsidRDefault="00930F8D" w:rsidP="009E474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30F8D">
        <w:rPr>
          <w:rFonts w:ascii="Times New Roman" w:hAnsi="Times New Roman" w:cs="Times New Roman"/>
          <w:b/>
          <w:sz w:val="24"/>
          <w:szCs w:val="24"/>
        </w:rPr>
        <w:t>Секция 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C5172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930F8D">
        <w:rPr>
          <w:rFonts w:ascii="Times New Roman" w:hAnsi="Times New Roman" w:cs="Times New Roman"/>
          <w:sz w:val="24"/>
          <w:szCs w:val="24"/>
        </w:rPr>
        <w:t>Социальная психология (рук.</w:t>
      </w:r>
      <w:proofErr w:type="gramEnd"/>
      <w:r w:rsidRPr="00930F8D">
        <w:rPr>
          <w:rFonts w:ascii="Times New Roman" w:hAnsi="Times New Roman" w:cs="Times New Roman"/>
          <w:sz w:val="24"/>
          <w:szCs w:val="24"/>
        </w:rPr>
        <w:t xml:space="preserve"> И.В.Антоненко, Т.П.Скрипкина</w:t>
      </w:r>
      <w:r>
        <w:rPr>
          <w:rFonts w:ascii="Times New Roman" w:hAnsi="Times New Roman" w:cs="Times New Roman"/>
          <w:sz w:val="24"/>
          <w:szCs w:val="24"/>
        </w:rPr>
        <w:t>, В.А. Янчук</w:t>
      </w:r>
      <w:r w:rsidRPr="00930F8D">
        <w:rPr>
          <w:rFonts w:ascii="Times New Roman" w:hAnsi="Times New Roman" w:cs="Times New Roman"/>
          <w:sz w:val="24"/>
          <w:szCs w:val="24"/>
        </w:rPr>
        <w:t>),</w:t>
      </w:r>
    </w:p>
    <w:p w:rsidR="00930F8D" w:rsidRDefault="00930F8D" w:rsidP="009E474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30F8D">
        <w:rPr>
          <w:rFonts w:ascii="Times New Roman" w:hAnsi="Times New Roman" w:cs="Times New Roman"/>
          <w:b/>
          <w:sz w:val="24"/>
          <w:szCs w:val="24"/>
        </w:rPr>
        <w:t>Секция 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2C5172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930F8D">
        <w:rPr>
          <w:rFonts w:ascii="Times New Roman" w:hAnsi="Times New Roman" w:cs="Times New Roman"/>
          <w:sz w:val="24"/>
          <w:szCs w:val="24"/>
        </w:rPr>
        <w:t>Психология искусства, дизайна, моды и творчества (рук.</w:t>
      </w:r>
      <w:proofErr w:type="gramEnd"/>
      <w:r w:rsidRPr="00930F8D">
        <w:rPr>
          <w:rFonts w:ascii="Times New Roman" w:hAnsi="Times New Roman" w:cs="Times New Roman"/>
          <w:sz w:val="24"/>
          <w:szCs w:val="24"/>
        </w:rPr>
        <w:t xml:space="preserve"> Н.Г.Артемцева, </w:t>
      </w:r>
      <w:r w:rsidR="002C5172">
        <w:rPr>
          <w:rFonts w:ascii="Times New Roman" w:hAnsi="Times New Roman" w:cs="Times New Roman"/>
          <w:sz w:val="24"/>
          <w:szCs w:val="24"/>
        </w:rPr>
        <w:t xml:space="preserve">Д.Б. Богоявленская, </w:t>
      </w:r>
      <w:r w:rsidRPr="00930F8D">
        <w:rPr>
          <w:rFonts w:ascii="Times New Roman" w:hAnsi="Times New Roman" w:cs="Times New Roman"/>
          <w:sz w:val="24"/>
          <w:szCs w:val="24"/>
        </w:rPr>
        <w:t>Т.Н.Грекова).</w:t>
      </w:r>
    </w:p>
    <w:p w:rsidR="00930F8D" w:rsidRDefault="00930F8D" w:rsidP="009E474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30F8D">
        <w:rPr>
          <w:rFonts w:ascii="Times New Roman" w:hAnsi="Times New Roman" w:cs="Times New Roman"/>
          <w:b/>
          <w:sz w:val="24"/>
          <w:szCs w:val="24"/>
        </w:rPr>
        <w:t>Секция 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23E1D" w:rsidRPr="00A23E1D">
        <w:rPr>
          <w:rFonts w:ascii="Times New Roman" w:hAnsi="Times New Roman" w:cs="Times New Roman"/>
          <w:sz w:val="24"/>
          <w:szCs w:val="24"/>
        </w:rPr>
        <w:t>Проблемы социологии и антропологии в контексте современных вызовов</w:t>
      </w:r>
      <w:r w:rsidR="002C5172">
        <w:rPr>
          <w:rFonts w:ascii="Times New Roman" w:hAnsi="Times New Roman" w:cs="Times New Roman"/>
          <w:sz w:val="24"/>
          <w:szCs w:val="24"/>
        </w:rPr>
        <w:t xml:space="preserve"> (рук.</w:t>
      </w:r>
      <w:proofErr w:type="gramEnd"/>
      <w:r w:rsidR="002C51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5172">
        <w:rPr>
          <w:rFonts w:ascii="Times New Roman" w:hAnsi="Times New Roman" w:cs="Times New Roman"/>
          <w:sz w:val="24"/>
          <w:szCs w:val="24"/>
        </w:rPr>
        <w:t>А.А. </w:t>
      </w:r>
      <w:proofErr w:type="spellStart"/>
      <w:r w:rsidR="002C5172">
        <w:rPr>
          <w:rFonts w:ascii="Times New Roman" w:hAnsi="Times New Roman" w:cs="Times New Roman"/>
          <w:sz w:val="24"/>
          <w:szCs w:val="24"/>
        </w:rPr>
        <w:t>Булков</w:t>
      </w:r>
      <w:proofErr w:type="spellEnd"/>
      <w:r w:rsidR="002C5172">
        <w:rPr>
          <w:rFonts w:ascii="Times New Roman" w:hAnsi="Times New Roman" w:cs="Times New Roman"/>
          <w:sz w:val="24"/>
          <w:szCs w:val="24"/>
        </w:rPr>
        <w:t>),</w:t>
      </w:r>
      <w:proofErr w:type="gramEnd"/>
    </w:p>
    <w:p w:rsidR="00930F8D" w:rsidRDefault="00930F8D" w:rsidP="009E474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30F8D">
        <w:rPr>
          <w:rFonts w:ascii="Times New Roman" w:hAnsi="Times New Roman" w:cs="Times New Roman"/>
          <w:b/>
          <w:sz w:val="24"/>
          <w:szCs w:val="24"/>
        </w:rPr>
        <w:t>Секция 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92071">
        <w:rPr>
          <w:rFonts w:ascii="Times New Roman" w:hAnsi="Times New Roman" w:cs="Times New Roman"/>
          <w:sz w:val="24"/>
          <w:szCs w:val="24"/>
        </w:rPr>
        <w:t>Философские проблемы социального развития</w:t>
      </w:r>
      <w:r w:rsidR="00947EB4">
        <w:rPr>
          <w:rFonts w:ascii="Times New Roman" w:hAnsi="Times New Roman" w:cs="Times New Roman"/>
          <w:sz w:val="24"/>
          <w:szCs w:val="24"/>
        </w:rPr>
        <w:t>: история, теория, методология</w:t>
      </w:r>
      <w:r w:rsidR="002C5172">
        <w:rPr>
          <w:rFonts w:ascii="Times New Roman" w:hAnsi="Times New Roman" w:cs="Times New Roman"/>
          <w:sz w:val="24"/>
          <w:szCs w:val="24"/>
        </w:rPr>
        <w:t xml:space="preserve"> (рук.</w:t>
      </w:r>
      <w:proofErr w:type="gramEnd"/>
      <w:r w:rsidR="002C51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D69">
        <w:rPr>
          <w:rFonts w:ascii="Times New Roman" w:hAnsi="Times New Roman" w:cs="Times New Roman"/>
          <w:sz w:val="24"/>
          <w:szCs w:val="24"/>
        </w:rPr>
        <w:t>Л.Е. </w:t>
      </w:r>
      <w:r w:rsidR="00F23D69" w:rsidRPr="00292071">
        <w:rPr>
          <w:rFonts w:ascii="Times New Roman" w:hAnsi="Times New Roman" w:cs="Times New Roman"/>
          <w:sz w:val="24"/>
          <w:szCs w:val="24"/>
        </w:rPr>
        <w:t>Яковлева</w:t>
      </w:r>
      <w:r w:rsidR="00F23D69">
        <w:rPr>
          <w:rFonts w:ascii="Times New Roman" w:hAnsi="Times New Roman" w:cs="Times New Roman"/>
          <w:sz w:val="24"/>
          <w:szCs w:val="24"/>
        </w:rPr>
        <w:t xml:space="preserve">, </w:t>
      </w:r>
      <w:r w:rsidR="00292071">
        <w:rPr>
          <w:rFonts w:ascii="Times New Roman" w:hAnsi="Times New Roman" w:cs="Times New Roman"/>
          <w:sz w:val="24"/>
          <w:szCs w:val="24"/>
        </w:rPr>
        <w:t>О.В. Ковалева</w:t>
      </w:r>
      <w:r w:rsidR="002C5172">
        <w:rPr>
          <w:rFonts w:ascii="Times New Roman" w:hAnsi="Times New Roman" w:cs="Times New Roman"/>
          <w:sz w:val="24"/>
          <w:szCs w:val="24"/>
        </w:rPr>
        <w:t>),</w:t>
      </w:r>
      <w:proofErr w:type="gramEnd"/>
    </w:p>
    <w:p w:rsidR="00930F8D" w:rsidRDefault="00930F8D" w:rsidP="009E474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30F8D">
        <w:rPr>
          <w:rFonts w:ascii="Times New Roman" w:hAnsi="Times New Roman" w:cs="Times New Roman"/>
          <w:b/>
          <w:sz w:val="24"/>
          <w:szCs w:val="24"/>
        </w:rPr>
        <w:t>Секция 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D5D5F">
        <w:rPr>
          <w:rFonts w:ascii="Times New Roman" w:hAnsi="Times New Roman" w:cs="Times New Roman"/>
          <w:sz w:val="24"/>
          <w:szCs w:val="24"/>
        </w:rPr>
        <w:t>Инновации: социально-экономические предпосылки</w:t>
      </w:r>
      <w:r w:rsidR="0002498C">
        <w:rPr>
          <w:rFonts w:ascii="Times New Roman" w:hAnsi="Times New Roman" w:cs="Times New Roman"/>
          <w:sz w:val="24"/>
          <w:szCs w:val="24"/>
        </w:rPr>
        <w:t xml:space="preserve"> (рук. </w:t>
      </w:r>
      <w:proofErr w:type="gramStart"/>
      <w:r w:rsidR="005D5D5F">
        <w:rPr>
          <w:rFonts w:ascii="Times New Roman" w:hAnsi="Times New Roman" w:cs="Times New Roman"/>
          <w:sz w:val="24"/>
          <w:szCs w:val="24"/>
        </w:rPr>
        <w:t>А.А.</w:t>
      </w:r>
      <w:r w:rsidR="00DD762C">
        <w:rPr>
          <w:rFonts w:ascii="Times New Roman" w:hAnsi="Times New Roman" w:cs="Times New Roman"/>
          <w:sz w:val="24"/>
          <w:szCs w:val="24"/>
        </w:rPr>
        <w:t> </w:t>
      </w:r>
      <w:r w:rsidR="005D5D5F">
        <w:rPr>
          <w:rFonts w:ascii="Times New Roman" w:hAnsi="Times New Roman" w:cs="Times New Roman"/>
          <w:sz w:val="24"/>
          <w:szCs w:val="24"/>
        </w:rPr>
        <w:t>Одинцов</w:t>
      </w:r>
      <w:r w:rsidR="0002498C">
        <w:rPr>
          <w:rFonts w:ascii="Times New Roman" w:hAnsi="Times New Roman" w:cs="Times New Roman"/>
          <w:sz w:val="24"/>
          <w:szCs w:val="24"/>
        </w:rPr>
        <w:t>),</w:t>
      </w:r>
      <w:proofErr w:type="gramEnd"/>
    </w:p>
    <w:p w:rsidR="00930F8D" w:rsidRDefault="00930F8D" w:rsidP="009E474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30F8D">
        <w:rPr>
          <w:rFonts w:ascii="Times New Roman" w:hAnsi="Times New Roman" w:cs="Times New Roman"/>
          <w:b/>
          <w:sz w:val="24"/>
          <w:szCs w:val="24"/>
        </w:rPr>
        <w:t>Секция 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23E1D" w:rsidRPr="00A23E1D">
        <w:rPr>
          <w:rFonts w:ascii="Times New Roman" w:hAnsi="Times New Roman" w:cs="Times New Roman"/>
          <w:sz w:val="24"/>
          <w:szCs w:val="24"/>
        </w:rPr>
        <w:t xml:space="preserve">Языковые и литературные аспекты социального развития </w:t>
      </w:r>
      <w:r w:rsidR="0002498C">
        <w:rPr>
          <w:rFonts w:ascii="Times New Roman" w:hAnsi="Times New Roman" w:cs="Times New Roman"/>
          <w:sz w:val="24"/>
          <w:szCs w:val="24"/>
        </w:rPr>
        <w:t xml:space="preserve">(рук. </w:t>
      </w:r>
      <w:proofErr w:type="gramStart"/>
      <w:r w:rsidR="009E474D">
        <w:rPr>
          <w:rFonts w:ascii="Times New Roman" w:hAnsi="Times New Roman" w:cs="Times New Roman"/>
          <w:sz w:val="24"/>
          <w:szCs w:val="24"/>
        </w:rPr>
        <w:t>А.А.</w:t>
      </w:r>
      <w:r w:rsidR="00DD762C">
        <w:rPr>
          <w:rFonts w:ascii="Times New Roman" w:hAnsi="Times New Roman" w:cs="Times New Roman"/>
          <w:sz w:val="24"/>
          <w:szCs w:val="24"/>
        </w:rPr>
        <w:t> </w:t>
      </w:r>
      <w:r w:rsidR="009E474D">
        <w:rPr>
          <w:rFonts w:ascii="Times New Roman" w:hAnsi="Times New Roman" w:cs="Times New Roman"/>
          <w:sz w:val="24"/>
          <w:szCs w:val="24"/>
        </w:rPr>
        <w:t>Аникин</w:t>
      </w:r>
      <w:r w:rsidR="0002498C">
        <w:rPr>
          <w:rFonts w:ascii="Times New Roman" w:hAnsi="Times New Roman" w:cs="Times New Roman"/>
          <w:sz w:val="24"/>
          <w:szCs w:val="24"/>
        </w:rPr>
        <w:t>),</w:t>
      </w:r>
      <w:proofErr w:type="gramEnd"/>
    </w:p>
    <w:p w:rsidR="00930F8D" w:rsidRDefault="00930F8D" w:rsidP="009E474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818E1">
        <w:rPr>
          <w:rFonts w:ascii="Times New Roman" w:hAnsi="Times New Roman" w:cs="Times New Roman"/>
          <w:b/>
          <w:sz w:val="24"/>
          <w:szCs w:val="24"/>
        </w:rPr>
        <w:t>Секция 8</w:t>
      </w:r>
      <w:r w:rsidRPr="00B818E1">
        <w:rPr>
          <w:rFonts w:ascii="Times New Roman" w:hAnsi="Times New Roman" w:cs="Times New Roman"/>
          <w:sz w:val="24"/>
          <w:szCs w:val="24"/>
        </w:rPr>
        <w:t xml:space="preserve">. </w:t>
      </w:r>
      <w:r w:rsidR="00E636B0" w:rsidRPr="00B818E1">
        <w:rPr>
          <w:rFonts w:ascii="Times New Roman" w:hAnsi="Times New Roman" w:cs="Times New Roman"/>
          <w:sz w:val="24"/>
          <w:szCs w:val="24"/>
        </w:rPr>
        <w:t xml:space="preserve">Гражданское общество в России: становление и перспективы развития </w:t>
      </w:r>
      <w:r w:rsidR="0002498C" w:rsidRPr="00B818E1">
        <w:rPr>
          <w:rFonts w:ascii="Times New Roman" w:hAnsi="Times New Roman" w:cs="Times New Roman"/>
          <w:sz w:val="24"/>
          <w:szCs w:val="24"/>
        </w:rPr>
        <w:t xml:space="preserve">(рук. </w:t>
      </w:r>
      <w:proofErr w:type="gramStart"/>
      <w:r w:rsidR="00B818E1" w:rsidRPr="00B818E1">
        <w:rPr>
          <w:rFonts w:ascii="Times New Roman" w:hAnsi="Times New Roman" w:cs="Times New Roman"/>
          <w:sz w:val="24"/>
          <w:szCs w:val="24"/>
        </w:rPr>
        <w:t>Т.Ю. Нечаева, В.П. Грызлова</w:t>
      </w:r>
      <w:r w:rsidR="0002498C" w:rsidRPr="00B818E1">
        <w:rPr>
          <w:rFonts w:ascii="Times New Roman" w:hAnsi="Times New Roman" w:cs="Times New Roman"/>
          <w:sz w:val="24"/>
          <w:szCs w:val="24"/>
        </w:rPr>
        <w:t>),</w:t>
      </w:r>
      <w:proofErr w:type="gramEnd"/>
    </w:p>
    <w:p w:rsidR="00292071" w:rsidRPr="00292071" w:rsidRDefault="00930F8D" w:rsidP="002920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30F8D">
        <w:rPr>
          <w:rFonts w:ascii="Times New Roman" w:hAnsi="Times New Roman" w:cs="Times New Roman"/>
          <w:b/>
          <w:sz w:val="24"/>
          <w:szCs w:val="24"/>
        </w:rPr>
        <w:t>Секция 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2071" w:rsidRPr="00292071">
        <w:rPr>
          <w:rFonts w:ascii="Times New Roman" w:hAnsi="Times New Roman" w:cs="Times New Roman"/>
          <w:sz w:val="24"/>
          <w:szCs w:val="24"/>
        </w:rPr>
        <w:t>Искусство в современном мире: Россия и славяне (</w:t>
      </w:r>
      <w:r w:rsidR="00292071">
        <w:rPr>
          <w:rFonts w:ascii="Times New Roman" w:hAnsi="Times New Roman" w:cs="Times New Roman"/>
          <w:sz w:val="24"/>
          <w:szCs w:val="24"/>
        </w:rPr>
        <w:t>рук. А.К. </w:t>
      </w:r>
      <w:r w:rsidR="00292071" w:rsidRPr="00292071">
        <w:rPr>
          <w:rFonts w:ascii="Times New Roman" w:hAnsi="Times New Roman" w:cs="Times New Roman"/>
          <w:sz w:val="24"/>
          <w:szCs w:val="24"/>
        </w:rPr>
        <w:t>Коненкова</w:t>
      </w:r>
      <w:r w:rsidR="00292071">
        <w:rPr>
          <w:rFonts w:ascii="Times New Roman" w:hAnsi="Times New Roman" w:cs="Times New Roman"/>
          <w:sz w:val="24"/>
          <w:szCs w:val="24"/>
        </w:rPr>
        <w:t>),</w:t>
      </w:r>
    </w:p>
    <w:p w:rsidR="00E636B0" w:rsidRDefault="00292071" w:rsidP="00292071">
      <w:pPr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  <w:r w:rsidRPr="00292071">
        <w:rPr>
          <w:rFonts w:ascii="Times New Roman" w:hAnsi="Times New Roman" w:cs="Times New Roman"/>
          <w:b/>
          <w:sz w:val="24"/>
          <w:szCs w:val="24"/>
        </w:rPr>
        <w:t>Секция 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92071">
        <w:rPr>
          <w:rFonts w:ascii="Times New Roman" w:hAnsi="Times New Roman" w:cs="Times New Roman"/>
          <w:sz w:val="24"/>
          <w:szCs w:val="24"/>
        </w:rPr>
        <w:t>Социальные функции культуры: опыт славянских народов (</w:t>
      </w:r>
      <w:r w:rsidR="00E636B0">
        <w:rPr>
          <w:rFonts w:ascii="Times New Roman" w:hAnsi="Times New Roman" w:cs="Times New Roman"/>
          <w:sz w:val="24"/>
          <w:szCs w:val="24"/>
        </w:rPr>
        <w:t xml:space="preserve">рук. </w:t>
      </w:r>
      <w:proofErr w:type="gramStart"/>
      <w:r w:rsidR="00E636B0">
        <w:rPr>
          <w:rFonts w:ascii="Times New Roman" w:hAnsi="Times New Roman" w:cs="Times New Roman"/>
          <w:sz w:val="24"/>
          <w:szCs w:val="24"/>
        </w:rPr>
        <w:t>М.Н. </w:t>
      </w:r>
      <w:r w:rsidRPr="00292071">
        <w:rPr>
          <w:rFonts w:ascii="Times New Roman" w:hAnsi="Times New Roman" w:cs="Times New Roman"/>
          <w:sz w:val="24"/>
          <w:szCs w:val="24"/>
        </w:rPr>
        <w:t xml:space="preserve">Громов, </w:t>
      </w:r>
      <w:r w:rsidR="00E636B0">
        <w:rPr>
          <w:rFonts w:ascii="Times New Roman" w:hAnsi="Times New Roman" w:cs="Times New Roman"/>
          <w:sz w:val="24"/>
          <w:szCs w:val="24"/>
        </w:rPr>
        <w:t>Г.П. </w:t>
      </w:r>
      <w:r w:rsidRPr="00292071">
        <w:rPr>
          <w:rFonts w:ascii="Times New Roman" w:hAnsi="Times New Roman" w:cs="Times New Roman"/>
          <w:sz w:val="24"/>
          <w:szCs w:val="24"/>
        </w:rPr>
        <w:t>Мельников).</w:t>
      </w:r>
      <w:r w:rsidRPr="0029207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End"/>
    </w:p>
    <w:p w:rsidR="00B15AFE" w:rsidRPr="003917A6" w:rsidRDefault="00B15AFE" w:rsidP="00B15AF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917A6">
        <w:rPr>
          <w:rFonts w:ascii="Times New Roman" w:hAnsi="Times New Roman" w:cs="Times New Roman"/>
          <w:b/>
          <w:sz w:val="24"/>
          <w:szCs w:val="24"/>
        </w:rPr>
        <w:lastRenderedPageBreak/>
        <w:t>Секция 11. </w:t>
      </w:r>
      <w:proofErr w:type="gramStart"/>
      <w:r w:rsidRPr="003917A6">
        <w:rPr>
          <w:rFonts w:ascii="Times New Roman" w:hAnsi="Times New Roman" w:cs="Times New Roman"/>
          <w:b/>
          <w:sz w:val="24"/>
          <w:szCs w:val="24"/>
        </w:rPr>
        <w:t>Совместный методологический семинар</w:t>
      </w:r>
      <w:r w:rsidRPr="003917A6">
        <w:rPr>
          <w:rFonts w:ascii="Times New Roman" w:hAnsi="Times New Roman" w:cs="Times New Roman"/>
          <w:sz w:val="24"/>
          <w:szCs w:val="24"/>
        </w:rPr>
        <w:t xml:space="preserve"> Психологического института РАО, МПО и МГУДТ «Методология отечественной психологии: история и современность» (рук.</w:t>
      </w:r>
      <w:proofErr w:type="gramEnd"/>
      <w:r w:rsidRPr="003917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17A6">
        <w:rPr>
          <w:rFonts w:ascii="Times New Roman" w:hAnsi="Times New Roman" w:cs="Times New Roman"/>
          <w:sz w:val="24"/>
          <w:szCs w:val="24"/>
        </w:rPr>
        <w:t>В.А. Лекторский, Д.Б. Богоявленская, В.Ф. Петренко, Г.В. Акопов, В.Г. Кузнецов, В.А. Мазилов, И.Н. Карицкий).</w:t>
      </w:r>
      <w:proofErr w:type="gramEnd"/>
    </w:p>
    <w:p w:rsidR="00E31680" w:rsidRPr="003917A6" w:rsidRDefault="00EF22F2" w:rsidP="009E474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917A6">
        <w:rPr>
          <w:rFonts w:ascii="Times New Roman" w:hAnsi="Times New Roman" w:cs="Times New Roman"/>
          <w:b/>
          <w:sz w:val="24"/>
          <w:szCs w:val="24"/>
        </w:rPr>
        <w:t xml:space="preserve">Секция 12. </w:t>
      </w:r>
      <w:proofErr w:type="gramStart"/>
      <w:r w:rsidR="00666826" w:rsidRPr="003917A6">
        <w:rPr>
          <w:rFonts w:ascii="Times New Roman" w:hAnsi="Times New Roman" w:cs="Times New Roman"/>
          <w:b/>
          <w:sz w:val="24"/>
          <w:szCs w:val="24"/>
        </w:rPr>
        <w:t>Круглый стол</w:t>
      </w:r>
      <w:r w:rsidR="00E31680" w:rsidRPr="003917A6">
        <w:rPr>
          <w:rFonts w:ascii="Times New Roman" w:hAnsi="Times New Roman" w:cs="Times New Roman"/>
          <w:sz w:val="24"/>
          <w:szCs w:val="24"/>
        </w:rPr>
        <w:t xml:space="preserve"> на тему «</w:t>
      </w:r>
      <w:r w:rsidR="00FC61FF" w:rsidRPr="003917A6">
        <w:rPr>
          <w:rFonts w:ascii="Times New Roman" w:hAnsi="Times New Roman" w:cs="Times New Roman"/>
          <w:sz w:val="24"/>
          <w:szCs w:val="24"/>
        </w:rPr>
        <w:t>Система психологии в отечественной парадигме – дискуссия по книге Н.И. Чуприковой “Психика и психические процессы (система понятий общей психологии”</w:t>
      </w:r>
      <w:r w:rsidR="00E31680" w:rsidRPr="003917A6">
        <w:rPr>
          <w:rFonts w:ascii="Times New Roman" w:hAnsi="Times New Roman" w:cs="Times New Roman"/>
          <w:sz w:val="24"/>
          <w:szCs w:val="24"/>
        </w:rPr>
        <w:t>»</w:t>
      </w:r>
      <w:r w:rsidR="00FC61FF" w:rsidRPr="003917A6">
        <w:rPr>
          <w:rFonts w:ascii="Times New Roman" w:hAnsi="Times New Roman" w:cs="Times New Roman"/>
          <w:sz w:val="24"/>
          <w:szCs w:val="24"/>
        </w:rPr>
        <w:t xml:space="preserve"> (рук.</w:t>
      </w:r>
      <w:proofErr w:type="gramEnd"/>
      <w:r w:rsidR="00FC61FF" w:rsidRPr="003917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61FF" w:rsidRPr="003917A6">
        <w:rPr>
          <w:rFonts w:ascii="Times New Roman" w:hAnsi="Times New Roman" w:cs="Times New Roman"/>
          <w:sz w:val="24"/>
          <w:szCs w:val="24"/>
        </w:rPr>
        <w:t>Н.И. Чуприкова, Н.Л. Карпова).</w:t>
      </w:r>
      <w:proofErr w:type="gramEnd"/>
    </w:p>
    <w:p w:rsidR="00EF22F2" w:rsidRDefault="00EF22F2" w:rsidP="009E474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917A6">
        <w:rPr>
          <w:rFonts w:ascii="Times New Roman" w:hAnsi="Times New Roman" w:cs="Times New Roman"/>
          <w:b/>
          <w:sz w:val="24"/>
          <w:szCs w:val="24"/>
        </w:rPr>
        <w:t>Секция 13</w:t>
      </w:r>
      <w:r w:rsidRPr="003917A6">
        <w:rPr>
          <w:rFonts w:ascii="Times New Roman" w:hAnsi="Times New Roman" w:cs="Times New Roman"/>
          <w:sz w:val="24"/>
          <w:szCs w:val="24"/>
        </w:rPr>
        <w:t>. </w:t>
      </w:r>
      <w:r w:rsidR="00B73A86" w:rsidRPr="003917A6">
        <w:rPr>
          <w:rFonts w:ascii="Times New Roman" w:hAnsi="Times New Roman" w:cs="Times New Roman"/>
          <w:sz w:val="24"/>
          <w:szCs w:val="24"/>
        </w:rPr>
        <w:t>Психология конфликта и мышление</w:t>
      </w:r>
      <w:r w:rsidR="00BC1855" w:rsidRPr="003917A6">
        <w:rPr>
          <w:rFonts w:ascii="Times New Roman" w:hAnsi="Times New Roman" w:cs="Times New Roman"/>
          <w:sz w:val="24"/>
          <w:szCs w:val="24"/>
        </w:rPr>
        <w:t xml:space="preserve"> субъекта</w:t>
      </w:r>
      <w:r w:rsidR="00B73A86" w:rsidRPr="003917A6">
        <w:rPr>
          <w:rFonts w:ascii="Times New Roman" w:hAnsi="Times New Roman" w:cs="Times New Roman"/>
          <w:sz w:val="24"/>
          <w:szCs w:val="24"/>
        </w:rPr>
        <w:t xml:space="preserve"> (рук.</w:t>
      </w:r>
      <w:proofErr w:type="gramStart"/>
      <w:r w:rsidR="00B73A86" w:rsidRPr="003917A6">
        <w:rPr>
          <w:rFonts w:ascii="Times New Roman" w:hAnsi="Times New Roman" w:cs="Times New Roman"/>
          <w:sz w:val="24"/>
          <w:szCs w:val="24"/>
        </w:rPr>
        <w:t xml:space="preserve"> </w:t>
      </w:r>
      <w:r w:rsidR="00AA30E4">
        <w:rPr>
          <w:rFonts w:ascii="Times New Roman" w:hAnsi="Times New Roman" w:cs="Times New Roman"/>
          <w:sz w:val="24"/>
          <w:szCs w:val="24"/>
        </w:rPr>
        <w:t>М</w:t>
      </w:r>
      <w:bookmarkStart w:id="0" w:name="_GoBack"/>
      <w:bookmarkEnd w:id="0"/>
      <w:r w:rsidR="00B73A86" w:rsidRPr="003917A6">
        <w:rPr>
          <w:rFonts w:ascii="Times New Roman" w:hAnsi="Times New Roman" w:cs="Times New Roman"/>
          <w:sz w:val="24"/>
          <w:szCs w:val="24"/>
        </w:rPr>
        <w:t>.М. Кашапов, З.Х. Кайтукова, Н.И. Леонов).</w:t>
      </w:r>
      <w:proofErr w:type="gramEnd"/>
    </w:p>
    <w:p w:rsidR="00F23D69" w:rsidRDefault="00F23D69" w:rsidP="009E474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065F8" w:rsidRDefault="001065F8" w:rsidP="001065F8">
      <w:pPr>
        <w:rPr>
          <w:rFonts w:ascii="Times New Roman" w:hAnsi="Times New Roman" w:cs="Times New Roman"/>
          <w:b/>
          <w:sz w:val="24"/>
          <w:szCs w:val="24"/>
        </w:rPr>
      </w:pPr>
      <w:r w:rsidRPr="001065F8">
        <w:rPr>
          <w:rFonts w:ascii="Times New Roman" w:hAnsi="Times New Roman" w:cs="Times New Roman"/>
          <w:b/>
          <w:sz w:val="24"/>
          <w:szCs w:val="24"/>
        </w:rPr>
        <w:t>Приглашаем специалистов принять участие в работе конфе</w:t>
      </w:r>
      <w:r w:rsidR="001F5BD9">
        <w:rPr>
          <w:rFonts w:ascii="Times New Roman" w:hAnsi="Times New Roman" w:cs="Times New Roman"/>
          <w:b/>
          <w:sz w:val="24"/>
          <w:szCs w:val="24"/>
        </w:rPr>
        <w:t>ренции и выступить с докладами.</w:t>
      </w:r>
    </w:p>
    <w:p w:rsidR="001F5BD9" w:rsidRPr="001065F8" w:rsidRDefault="001F5BD9" w:rsidP="001065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Статьи студентов и аспирантов принимаются в соавторстве с научными руководителями или с рецензией научного руководителя.</w:t>
      </w:r>
    </w:p>
    <w:p w:rsidR="001065F8" w:rsidRPr="001065F8" w:rsidRDefault="001065F8" w:rsidP="001065F8">
      <w:pPr>
        <w:rPr>
          <w:rFonts w:ascii="Times New Roman" w:hAnsi="Times New Roman" w:cs="Times New Roman"/>
          <w:sz w:val="24"/>
          <w:szCs w:val="24"/>
        </w:rPr>
      </w:pPr>
    </w:p>
    <w:p w:rsidR="0002498C" w:rsidRDefault="00666826" w:rsidP="001065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Оргвзнос на конференции не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предусмотрен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07F5E" w:rsidRDefault="00F07F5E" w:rsidP="001065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расход</w:t>
      </w:r>
      <w:r w:rsidR="00F53FBB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="00E66EDC">
        <w:rPr>
          <w:rFonts w:ascii="Times New Roman" w:hAnsi="Times New Roman" w:cs="Times New Roman"/>
          <w:b/>
          <w:sz w:val="24"/>
          <w:szCs w:val="24"/>
        </w:rPr>
        <w:t>по участию в конференции оплачивают участники конференции</w:t>
      </w:r>
      <w:r w:rsidR="00F53FBB">
        <w:rPr>
          <w:rFonts w:ascii="Times New Roman" w:hAnsi="Times New Roman" w:cs="Times New Roman"/>
          <w:b/>
          <w:sz w:val="24"/>
          <w:szCs w:val="24"/>
        </w:rPr>
        <w:t>.</w:t>
      </w:r>
    </w:p>
    <w:p w:rsidR="00EA6796" w:rsidRPr="001065F8" w:rsidRDefault="00EA6796" w:rsidP="001065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Рабочие языки конференции: русский, английский.</w:t>
      </w:r>
    </w:p>
    <w:p w:rsidR="0002498C" w:rsidRDefault="0002498C" w:rsidP="002A4C2C">
      <w:pPr>
        <w:rPr>
          <w:rFonts w:ascii="Times New Roman" w:hAnsi="Times New Roman" w:cs="Times New Roman"/>
          <w:sz w:val="24"/>
          <w:szCs w:val="24"/>
        </w:rPr>
      </w:pPr>
    </w:p>
    <w:p w:rsidR="008E3123" w:rsidRDefault="00C51A9B" w:rsidP="00C51A9B">
      <w:pPr>
        <w:rPr>
          <w:rFonts w:ascii="Times New Roman" w:hAnsi="Times New Roman" w:cs="Times New Roman"/>
          <w:sz w:val="24"/>
          <w:szCs w:val="24"/>
        </w:rPr>
      </w:pPr>
      <w:r w:rsidRPr="00C51A9B">
        <w:rPr>
          <w:rFonts w:ascii="Times New Roman" w:hAnsi="Times New Roman" w:cs="Times New Roman"/>
          <w:sz w:val="24"/>
          <w:szCs w:val="24"/>
        </w:rPr>
        <w:t>Заявку на участие (форма 1) и текст доклада</w:t>
      </w:r>
      <w:r w:rsidR="00CB1269">
        <w:rPr>
          <w:rFonts w:ascii="Times New Roman" w:hAnsi="Times New Roman" w:cs="Times New Roman"/>
          <w:sz w:val="24"/>
          <w:szCs w:val="24"/>
        </w:rPr>
        <w:t xml:space="preserve"> (статьи)</w:t>
      </w:r>
      <w:r w:rsidRPr="00C51A9B">
        <w:rPr>
          <w:rFonts w:ascii="Times New Roman" w:hAnsi="Times New Roman" w:cs="Times New Roman"/>
          <w:sz w:val="24"/>
          <w:szCs w:val="24"/>
        </w:rPr>
        <w:t xml:space="preserve"> (форма 2) необходимо представить в </w:t>
      </w:r>
      <w:r w:rsidRPr="00586FF5">
        <w:rPr>
          <w:rFonts w:ascii="Times New Roman" w:hAnsi="Times New Roman" w:cs="Times New Roman"/>
          <w:sz w:val="24"/>
          <w:szCs w:val="24"/>
        </w:rPr>
        <w:t xml:space="preserve">оргкомитет конференции не позднее </w:t>
      </w:r>
      <w:r w:rsidR="00270A07" w:rsidRPr="00586FF5">
        <w:rPr>
          <w:rFonts w:ascii="Times New Roman" w:hAnsi="Times New Roman" w:cs="Times New Roman"/>
          <w:sz w:val="24"/>
          <w:szCs w:val="24"/>
        </w:rPr>
        <w:t>2</w:t>
      </w:r>
      <w:r w:rsidR="00586FF5" w:rsidRPr="00586FF5">
        <w:rPr>
          <w:rFonts w:ascii="Times New Roman" w:hAnsi="Times New Roman" w:cs="Times New Roman"/>
          <w:sz w:val="24"/>
          <w:szCs w:val="24"/>
        </w:rPr>
        <w:t>1</w:t>
      </w:r>
      <w:r w:rsidRPr="00586FF5">
        <w:rPr>
          <w:rFonts w:ascii="Times New Roman" w:hAnsi="Times New Roman" w:cs="Times New Roman"/>
          <w:sz w:val="24"/>
          <w:szCs w:val="24"/>
        </w:rPr>
        <w:t xml:space="preserve"> </w:t>
      </w:r>
      <w:r w:rsidR="00270A07" w:rsidRPr="00586FF5">
        <w:rPr>
          <w:rFonts w:ascii="Times New Roman" w:hAnsi="Times New Roman" w:cs="Times New Roman"/>
          <w:sz w:val="24"/>
          <w:szCs w:val="24"/>
        </w:rPr>
        <w:t>марта</w:t>
      </w:r>
      <w:r w:rsidRPr="00586FF5">
        <w:rPr>
          <w:rFonts w:ascii="Times New Roman" w:hAnsi="Times New Roman" w:cs="Times New Roman"/>
          <w:sz w:val="24"/>
          <w:szCs w:val="24"/>
        </w:rPr>
        <w:t xml:space="preserve"> 201</w:t>
      </w:r>
      <w:r w:rsidR="00270A07" w:rsidRPr="00586FF5">
        <w:rPr>
          <w:rFonts w:ascii="Times New Roman" w:hAnsi="Times New Roman" w:cs="Times New Roman"/>
          <w:sz w:val="24"/>
          <w:szCs w:val="24"/>
        </w:rPr>
        <w:t>6</w:t>
      </w:r>
      <w:r w:rsidRPr="00586FF5">
        <w:rPr>
          <w:rFonts w:ascii="Times New Roman" w:hAnsi="Times New Roman" w:cs="Times New Roman"/>
          <w:sz w:val="24"/>
          <w:szCs w:val="24"/>
        </w:rPr>
        <w:t xml:space="preserve"> г. по электронной почте:</w:t>
      </w:r>
    </w:p>
    <w:p w:rsidR="008E3123" w:rsidRDefault="008E3123" w:rsidP="00C51A9B">
      <w:pPr>
        <w:rPr>
          <w:rFonts w:ascii="Times New Roman" w:hAnsi="Times New Roman" w:cs="Times New Roman"/>
          <w:sz w:val="24"/>
          <w:szCs w:val="24"/>
        </w:rPr>
      </w:pPr>
    </w:p>
    <w:p w:rsidR="00C51A9B" w:rsidRDefault="00AA30E4" w:rsidP="00C51A9B">
      <w:pPr>
        <w:rPr>
          <w:rFonts w:ascii="Times New Roman" w:hAnsi="Times New Roman" w:cs="Times New Roman"/>
          <w:sz w:val="32"/>
          <w:szCs w:val="32"/>
        </w:rPr>
      </w:pPr>
      <w:hyperlink r:id="rId7" w:history="1">
        <w:r w:rsidR="00DD762C" w:rsidRPr="006B4B6A">
          <w:rPr>
            <w:rStyle w:val="a6"/>
            <w:rFonts w:ascii="Times New Roman" w:hAnsi="Times New Roman" w:cs="Times New Roman"/>
            <w:sz w:val="32"/>
            <w:szCs w:val="32"/>
          </w:rPr>
          <w:t>humanitarian_grounds@mail.ru</w:t>
        </w:r>
      </w:hyperlink>
    </w:p>
    <w:p w:rsidR="0072364C" w:rsidRPr="00C51A9B" w:rsidRDefault="0072364C" w:rsidP="00C51A9B">
      <w:pPr>
        <w:rPr>
          <w:rFonts w:ascii="Times New Roman" w:hAnsi="Times New Roman" w:cs="Times New Roman"/>
          <w:sz w:val="24"/>
          <w:szCs w:val="24"/>
        </w:rPr>
      </w:pPr>
    </w:p>
    <w:p w:rsidR="00C51A9B" w:rsidRPr="00C51A9B" w:rsidRDefault="00C51A9B" w:rsidP="00C51A9B">
      <w:pPr>
        <w:rPr>
          <w:rFonts w:ascii="Times New Roman" w:hAnsi="Times New Roman" w:cs="Times New Roman"/>
          <w:sz w:val="24"/>
          <w:szCs w:val="24"/>
        </w:rPr>
      </w:pPr>
      <w:r w:rsidRPr="00C51A9B">
        <w:rPr>
          <w:rFonts w:ascii="Times New Roman" w:hAnsi="Times New Roman" w:cs="Times New Roman"/>
          <w:sz w:val="24"/>
          <w:szCs w:val="24"/>
        </w:rPr>
        <w:t>Каждый автор может представить не более двух докладов. Доклады будут издаваться в авторской редакции.</w:t>
      </w:r>
    </w:p>
    <w:p w:rsidR="00C51A9B" w:rsidRPr="00C51A9B" w:rsidRDefault="00C51A9B" w:rsidP="00C51A9B">
      <w:pPr>
        <w:rPr>
          <w:rFonts w:ascii="Times New Roman" w:hAnsi="Times New Roman" w:cs="Times New Roman"/>
          <w:sz w:val="24"/>
          <w:szCs w:val="24"/>
        </w:rPr>
      </w:pPr>
      <w:r w:rsidRPr="00C51A9B">
        <w:rPr>
          <w:rFonts w:ascii="Times New Roman" w:hAnsi="Times New Roman" w:cs="Times New Roman"/>
          <w:sz w:val="24"/>
          <w:szCs w:val="24"/>
        </w:rPr>
        <w:t xml:space="preserve">Доклады, включенные 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51A9B">
        <w:rPr>
          <w:rFonts w:ascii="Times New Roman" w:hAnsi="Times New Roman" w:cs="Times New Roman"/>
          <w:sz w:val="24"/>
          <w:szCs w:val="24"/>
        </w:rPr>
        <w:t>рограмму конференции, будут опубликованы в сборнике материалов конференции.</w:t>
      </w:r>
    </w:p>
    <w:p w:rsidR="00C51A9B" w:rsidRPr="00C51A9B" w:rsidRDefault="00C51A9B" w:rsidP="00C51A9B">
      <w:pPr>
        <w:rPr>
          <w:rFonts w:ascii="Times New Roman" w:hAnsi="Times New Roman" w:cs="Times New Roman"/>
          <w:sz w:val="24"/>
          <w:szCs w:val="24"/>
        </w:rPr>
      </w:pPr>
      <w:r w:rsidRPr="00C51A9B">
        <w:rPr>
          <w:rFonts w:ascii="Times New Roman" w:hAnsi="Times New Roman" w:cs="Times New Roman"/>
          <w:sz w:val="24"/>
          <w:szCs w:val="24"/>
        </w:rPr>
        <w:t>Сборник материалов будет включен в наукометрическую базу РИНЦ (Российский индекс научного цитирования).</w:t>
      </w:r>
    </w:p>
    <w:p w:rsidR="00C51A9B" w:rsidRPr="00C51A9B" w:rsidRDefault="00C51A9B" w:rsidP="00C51A9B">
      <w:pPr>
        <w:rPr>
          <w:rFonts w:ascii="Times New Roman" w:hAnsi="Times New Roman" w:cs="Times New Roman"/>
          <w:sz w:val="24"/>
          <w:szCs w:val="24"/>
        </w:rPr>
      </w:pPr>
      <w:r w:rsidRPr="00C51A9B">
        <w:rPr>
          <w:rFonts w:ascii="Times New Roman" w:hAnsi="Times New Roman" w:cs="Times New Roman"/>
          <w:sz w:val="24"/>
          <w:szCs w:val="24"/>
        </w:rPr>
        <w:t xml:space="preserve">Издание сборника материалов конференции в электронном виде планируется к началу работы конференции. </w:t>
      </w:r>
      <w:r w:rsidR="00CB1269" w:rsidRPr="00CB1269">
        <w:rPr>
          <w:rFonts w:ascii="Times New Roman" w:hAnsi="Times New Roman" w:cs="Times New Roman"/>
          <w:sz w:val="24"/>
          <w:szCs w:val="24"/>
        </w:rPr>
        <w:t>Электронный вариант сборника будет размещен на сайте www.mgudt.ru</w:t>
      </w:r>
    </w:p>
    <w:p w:rsidR="00C51A9B" w:rsidRPr="00C51A9B" w:rsidRDefault="00C51A9B" w:rsidP="00C51A9B">
      <w:pPr>
        <w:rPr>
          <w:rFonts w:ascii="Times New Roman" w:hAnsi="Times New Roman" w:cs="Times New Roman"/>
          <w:sz w:val="24"/>
          <w:szCs w:val="24"/>
        </w:rPr>
      </w:pPr>
      <w:r w:rsidRPr="00C51A9B">
        <w:rPr>
          <w:rFonts w:ascii="Times New Roman" w:hAnsi="Times New Roman" w:cs="Times New Roman"/>
          <w:sz w:val="24"/>
          <w:szCs w:val="24"/>
        </w:rPr>
        <w:t xml:space="preserve">Оргкомитет оставляет за собой право отклонить доклады, не соответствующие тематике конференции и оформленные не в соответствии с требованиями. </w:t>
      </w:r>
    </w:p>
    <w:p w:rsidR="00C51A9B" w:rsidRPr="00C51A9B" w:rsidRDefault="00C51A9B" w:rsidP="00C51A9B">
      <w:pPr>
        <w:rPr>
          <w:rFonts w:ascii="Times New Roman" w:hAnsi="Times New Roman" w:cs="Times New Roman"/>
          <w:sz w:val="24"/>
          <w:szCs w:val="24"/>
        </w:rPr>
      </w:pPr>
      <w:r w:rsidRPr="00C51A9B">
        <w:rPr>
          <w:rFonts w:ascii="Times New Roman" w:hAnsi="Times New Roman" w:cs="Times New Roman"/>
          <w:sz w:val="24"/>
          <w:szCs w:val="24"/>
        </w:rPr>
        <w:t>Пригласительный билет и программа конференции будут высланы участникам на основании полученных заявок.</w:t>
      </w:r>
    </w:p>
    <w:p w:rsidR="001065F8" w:rsidRDefault="00C51A9B" w:rsidP="00C51A9B">
      <w:pPr>
        <w:rPr>
          <w:rFonts w:ascii="Times New Roman" w:hAnsi="Times New Roman" w:cs="Times New Roman"/>
          <w:sz w:val="24"/>
          <w:szCs w:val="24"/>
        </w:rPr>
      </w:pPr>
      <w:r w:rsidRPr="00C51A9B">
        <w:rPr>
          <w:rFonts w:ascii="Times New Roman" w:hAnsi="Times New Roman" w:cs="Times New Roman"/>
          <w:sz w:val="24"/>
          <w:szCs w:val="24"/>
        </w:rPr>
        <w:t>Вся необходимая информация о конференции будет вы</w:t>
      </w:r>
      <w:r w:rsidR="003B7448">
        <w:rPr>
          <w:rFonts w:ascii="Times New Roman" w:hAnsi="Times New Roman" w:cs="Times New Roman"/>
          <w:sz w:val="24"/>
          <w:szCs w:val="24"/>
        </w:rPr>
        <w:t xml:space="preserve">ставлена на сайте </w:t>
      </w:r>
      <w:hyperlink r:id="rId8" w:history="1">
        <w:r w:rsidR="00DD762C" w:rsidRPr="006B4B6A">
          <w:rPr>
            <w:rStyle w:val="a6"/>
            <w:rFonts w:ascii="Times New Roman" w:hAnsi="Times New Roman" w:cs="Times New Roman"/>
            <w:sz w:val="24"/>
            <w:szCs w:val="24"/>
          </w:rPr>
          <w:t>www.mgudt.ru</w:t>
        </w:r>
      </w:hyperlink>
    </w:p>
    <w:p w:rsidR="006469A5" w:rsidRPr="006469A5" w:rsidRDefault="006469A5" w:rsidP="006469A5">
      <w:pPr>
        <w:rPr>
          <w:rFonts w:ascii="Times New Roman" w:hAnsi="Times New Roman" w:cs="Times New Roman"/>
          <w:sz w:val="24"/>
          <w:szCs w:val="24"/>
        </w:rPr>
      </w:pPr>
      <w:r w:rsidRPr="006469A5">
        <w:rPr>
          <w:rFonts w:ascii="Times New Roman" w:hAnsi="Times New Roman" w:cs="Times New Roman"/>
          <w:sz w:val="24"/>
          <w:szCs w:val="24"/>
        </w:rPr>
        <w:t>Возникшие вопросы направлять в оргкомитет конференции по адресу:</w:t>
      </w:r>
    </w:p>
    <w:p w:rsidR="006469A5" w:rsidRPr="006469A5" w:rsidRDefault="00AA30E4" w:rsidP="006469A5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DD762C" w:rsidRPr="006B4B6A">
          <w:rPr>
            <w:rStyle w:val="a6"/>
            <w:rFonts w:ascii="Times New Roman" w:hAnsi="Times New Roman" w:cs="Times New Roman"/>
            <w:sz w:val="24"/>
            <w:szCs w:val="24"/>
          </w:rPr>
          <w:t>humanitarian_grounds@mail.ru</w:t>
        </w:r>
      </w:hyperlink>
    </w:p>
    <w:p w:rsidR="006469A5" w:rsidRDefault="006469A5" w:rsidP="006469A5">
      <w:pPr>
        <w:rPr>
          <w:rFonts w:ascii="Times New Roman" w:hAnsi="Times New Roman" w:cs="Times New Roman"/>
          <w:sz w:val="28"/>
          <w:szCs w:val="28"/>
        </w:rPr>
      </w:pPr>
    </w:p>
    <w:p w:rsidR="00DD762C" w:rsidRDefault="00DD762C" w:rsidP="006469A5">
      <w:pPr>
        <w:rPr>
          <w:rFonts w:ascii="Times New Roman" w:hAnsi="Times New Roman" w:cs="Times New Roman"/>
          <w:sz w:val="28"/>
          <w:szCs w:val="28"/>
        </w:rPr>
      </w:pPr>
    </w:p>
    <w:p w:rsidR="003B7448" w:rsidRPr="00D13CFD" w:rsidRDefault="008F7B1F" w:rsidP="00D13CFD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13CFD">
        <w:rPr>
          <w:rFonts w:ascii="Times New Roman" w:hAnsi="Times New Roman" w:cs="Times New Roman"/>
          <w:b/>
          <w:i/>
          <w:sz w:val="24"/>
          <w:szCs w:val="24"/>
        </w:rPr>
        <w:t>Оргкомитет</w:t>
      </w:r>
    </w:p>
    <w:p w:rsidR="001065F8" w:rsidRDefault="001065F8" w:rsidP="00270A0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C5E" w:rsidRDefault="00CA2C5E" w:rsidP="00270A0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70A07" w:rsidRPr="00270A07" w:rsidRDefault="00270A07" w:rsidP="00270A07">
      <w:pPr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0A07">
        <w:rPr>
          <w:rFonts w:ascii="Times New Roman" w:hAnsi="Times New Roman" w:cs="Times New Roman"/>
          <w:b/>
          <w:sz w:val="24"/>
          <w:szCs w:val="24"/>
        </w:rPr>
        <w:t>Форма 1</w:t>
      </w:r>
    </w:p>
    <w:p w:rsidR="00270A07" w:rsidRPr="00270A07" w:rsidRDefault="00270A07" w:rsidP="00270A0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A07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270A07" w:rsidRPr="00270A07" w:rsidRDefault="00270A07" w:rsidP="00EC2F86">
      <w:pPr>
        <w:spacing w:after="6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A07">
        <w:rPr>
          <w:rFonts w:ascii="Times New Roman" w:hAnsi="Times New Roman" w:cs="Times New Roman"/>
          <w:b/>
          <w:sz w:val="24"/>
          <w:szCs w:val="24"/>
        </w:rPr>
        <w:t>на участие в конференции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68"/>
        <w:gridCol w:w="6523"/>
      </w:tblGrid>
      <w:tr w:rsidR="00270A07" w:rsidTr="00F81B8C">
        <w:tc>
          <w:tcPr>
            <w:tcW w:w="4068" w:type="dxa"/>
          </w:tcPr>
          <w:p w:rsidR="00270A07" w:rsidRDefault="00270A07" w:rsidP="002877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6523" w:type="dxa"/>
          </w:tcPr>
          <w:p w:rsidR="00270A07" w:rsidRDefault="00270A07" w:rsidP="002877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A07" w:rsidTr="00F81B8C">
        <w:tc>
          <w:tcPr>
            <w:tcW w:w="4068" w:type="dxa"/>
          </w:tcPr>
          <w:p w:rsidR="00270A07" w:rsidRDefault="00270A07" w:rsidP="002877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6523" w:type="dxa"/>
          </w:tcPr>
          <w:p w:rsidR="00270A07" w:rsidRDefault="00270A07" w:rsidP="002877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A07" w:rsidTr="00F81B8C">
        <w:tc>
          <w:tcPr>
            <w:tcW w:w="4068" w:type="dxa"/>
          </w:tcPr>
          <w:p w:rsidR="00270A07" w:rsidRDefault="00270A07" w:rsidP="002877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A07">
              <w:rPr>
                <w:rFonts w:ascii="Times New Roman" w:hAnsi="Times New Roman" w:cs="Times New Roman"/>
                <w:sz w:val="24"/>
                <w:szCs w:val="24"/>
              </w:rPr>
              <w:t>Полное название организации</w:t>
            </w:r>
          </w:p>
        </w:tc>
        <w:tc>
          <w:tcPr>
            <w:tcW w:w="6523" w:type="dxa"/>
          </w:tcPr>
          <w:p w:rsidR="00270A07" w:rsidRDefault="00270A07" w:rsidP="002877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A07" w:rsidTr="00F81B8C">
        <w:tc>
          <w:tcPr>
            <w:tcW w:w="4068" w:type="dxa"/>
          </w:tcPr>
          <w:p w:rsidR="00270A07" w:rsidRDefault="00270A07" w:rsidP="002877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0A07">
              <w:rPr>
                <w:rFonts w:ascii="Times New Roman" w:hAnsi="Times New Roman" w:cs="Times New Roman"/>
                <w:sz w:val="24"/>
                <w:szCs w:val="24"/>
              </w:rPr>
              <w:t>окращенное название организации</w:t>
            </w:r>
          </w:p>
        </w:tc>
        <w:tc>
          <w:tcPr>
            <w:tcW w:w="6523" w:type="dxa"/>
          </w:tcPr>
          <w:p w:rsidR="00270A07" w:rsidRDefault="00270A07" w:rsidP="002877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75C" w:rsidTr="00D34957">
        <w:tc>
          <w:tcPr>
            <w:tcW w:w="4068" w:type="dxa"/>
          </w:tcPr>
          <w:p w:rsidR="0028775C" w:rsidRDefault="0028775C" w:rsidP="00D349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</w:t>
            </w:r>
          </w:p>
        </w:tc>
        <w:tc>
          <w:tcPr>
            <w:tcW w:w="6523" w:type="dxa"/>
          </w:tcPr>
          <w:p w:rsidR="0028775C" w:rsidRDefault="0028775C" w:rsidP="00D349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A07" w:rsidTr="00F81B8C">
        <w:tc>
          <w:tcPr>
            <w:tcW w:w="4068" w:type="dxa"/>
          </w:tcPr>
          <w:p w:rsidR="00270A07" w:rsidRDefault="001267CB" w:rsidP="002877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6523" w:type="dxa"/>
          </w:tcPr>
          <w:p w:rsidR="00270A07" w:rsidRDefault="00270A07" w:rsidP="002877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A07" w:rsidTr="00F81B8C">
        <w:tc>
          <w:tcPr>
            <w:tcW w:w="4068" w:type="dxa"/>
          </w:tcPr>
          <w:p w:rsidR="00270A07" w:rsidRDefault="001267CB" w:rsidP="002877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523" w:type="dxa"/>
          </w:tcPr>
          <w:p w:rsidR="00270A07" w:rsidRDefault="00270A07" w:rsidP="002877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A07" w:rsidTr="00F81B8C">
        <w:tc>
          <w:tcPr>
            <w:tcW w:w="4068" w:type="dxa"/>
          </w:tcPr>
          <w:p w:rsidR="00270A07" w:rsidRDefault="001267CB" w:rsidP="002877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6523" w:type="dxa"/>
          </w:tcPr>
          <w:p w:rsidR="00270A07" w:rsidRDefault="00270A07" w:rsidP="002877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A07" w:rsidTr="00F81B8C">
        <w:tc>
          <w:tcPr>
            <w:tcW w:w="4068" w:type="dxa"/>
          </w:tcPr>
          <w:p w:rsidR="00270A07" w:rsidRDefault="001267CB" w:rsidP="002877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72364C">
              <w:rPr>
                <w:rFonts w:ascii="Times New Roman" w:hAnsi="Times New Roman" w:cs="Times New Roman"/>
                <w:sz w:val="24"/>
                <w:szCs w:val="24"/>
              </w:rPr>
              <w:t xml:space="preserve"> (мобильный)</w:t>
            </w:r>
          </w:p>
        </w:tc>
        <w:tc>
          <w:tcPr>
            <w:tcW w:w="6523" w:type="dxa"/>
          </w:tcPr>
          <w:p w:rsidR="00270A07" w:rsidRDefault="00270A07" w:rsidP="002877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A07" w:rsidTr="00F81B8C">
        <w:tc>
          <w:tcPr>
            <w:tcW w:w="4068" w:type="dxa"/>
          </w:tcPr>
          <w:p w:rsidR="00270A07" w:rsidRDefault="001267CB" w:rsidP="002877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Эмэйл</w:t>
            </w:r>
          </w:p>
        </w:tc>
        <w:tc>
          <w:tcPr>
            <w:tcW w:w="6523" w:type="dxa"/>
          </w:tcPr>
          <w:p w:rsidR="00270A07" w:rsidRDefault="00270A07" w:rsidP="002877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C86" w:rsidTr="00F81B8C">
        <w:tc>
          <w:tcPr>
            <w:tcW w:w="4068" w:type="dxa"/>
          </w:tcPr>
          <w:p w:rsidR="0072364C" w:rsidRDefault="003F6C86" w:rsidP="007236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  <w:r w:rsidR="0072364C">
              <w:rPr>
                <w:rFonts w:ascii="Times New Roman" w:hAnsi="Times New Roman" w:cs="Times New Roman"/>
                <w:sz w:val="24"/>
                <w:szCs w:val="24"/>
              </w:rPr>
              <w:t xml:space="preserve"> (указать)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2364C" w:rsidRDefault="003F6C86" w:rsidP="007236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36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64C">
              <w:rPr>
                <w:rFonts w:ascii="Times New Roman" w:hAnsi="Times New Roman" w:cs="Times New Roman"/>
                <w:sz w:val="24"/>
                <w:szCs w:val="24"/>
              </w:rPr>
              <w:t>(выступление с докладом)</w:t>
            </w:r>
          </w:p>
          <w:p w:rsidR="003F6C86" w:rsidRDefault="003F6C86" w:rsidP="007236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72364C">
              <w:rPr>
                <w:rFonts w:ascii="Times New Roman" w:hAnsi="Times New Roman" w:cs="Times New Roman"/>
                <w:b/>
                <w:sz w:val="24"/>
                <w:szCs w:val="24"/>
              </w:rPr>
              <w:t>заочно</w:t>
            </w:r>
            <w:r w:rsidR="0072364C">
              <w:rPr>
                <w:rFonts w:ascii="Times New Roman" w:hAnsi="Times New Roman" w:cs="Times New Roman"/>
                <w:sz w:val="24"/>
                <w:szCs w:val="24"/>
              </w:rPr>
              <w:t xml:space="preserve"> (только публикация статьи)</w:t>
            </w:r>
          </w:p>
        </w:tc>
        <w:tc>
          <w:tcPr>
            <w:tcW w:w="6523" w:type="dxa"/>
          </w:tcPr>
          <w:p w:rsidR="003F6C86" w:rsidRDefault="003F6C86" w:rsidP="002877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2C" w:rsidTr="00F81B8C">
        <w:tc>
          <w:tcPr>
            <w:tcW w:w="4068" w:type="dxa"/>
          </w:tcPr>
          <w:p w:rsidR="00DD762C" w:rsidRDefault="00DD762C" w:rsidP="00DD762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очном участии указать дни, в которые Вы планируете участвовать в работе конференции (убрать лишнее)</w:t>
            </w:r>
          </w:p>
        </w:tc>
        <w:tc>
          <w:tcPr>
            <w:tcW w:w="6523" w:type="dxa"/>
          </w:tcPr>
          <w:p w:rsidR="00DD762C" w:rsidRDefault="00DD762C" w:rsidP="002877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 – да / нет.</w:t>
            </w:r>
          </w:p>
          <w:p w:rsidR="00DD762C" w:rsidRDefault="00DD762C" w:rsidP="002877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62C" w:rsidRDefault="00DD762C" w:rsidP="00DD76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 – да / нет.</w:t>
            </w:r>
          </w:p>
          <w:p w:rsidR="00DD762C" w:rsidRDefault="00DD762C" w:rsidP="002877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62C" w:rsidRDefault="00DD762C" w:rsidP="00DD76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 – да / нет.</w:t>
            </w:r>
          </w:p>
          <w:p w:rsidR="00DD762C" w:rsidRDefault="00DD762C" w:rsidP="002877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A07" w:rsidTr="00F81B8C">
        <w:tc>
          <w:tcPr>
            <w:tcW w:w="4068" w:type="dxa"/>
          </w:tcPr>
          <w:p w:rsidR="00270A07" w:rsidRDefault="001267CB" w:rsidP="002877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доклада 1</w:t>
            </w:r>
          </w:p>
        </w:tc>
        <w:tc>
          <w:tcPr>
            <w:tcW w:w="6523" w:type="dxa"/>
          </w:tcPr>
          <w:p w:rsidR="00270A07" w:rsidRDefault="00270A07" w:rsidP="002877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7CB" w:rsidTr="00F81B8C">
        <w:tc>
          <w:tcPr>
            <w:tcW w:w="4068" w:type="dxa"/>
          </w:tcPr>
          <w:p w:rsidR="001267CB" w:rsidRDefault="001267CB" w:rsidP="002877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Соавтор доклада 1 (если есть)</w:t>
            </w:r>
          </w:p>
        </w:tc>
        <w:tc>
          <w:tcPr>
            <w:tcW w:w="6523" w:type="dxa"/>
          </w:tcPr>
          <w:p w:rsidR="001267CB" w:rsidRDefault="001267CB" w:rsidP="002877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A07" w:rsidTr="00F81B8C">
        <w:tc>
          <w:tcPr>
            <w:tcW w:w="4068" w:type="dxa"/>
          </w:tcPr>
          <w:p w:rsidR="00270A07" w:rsidRPr="001267CB" w:rsidRDefault="001267CB" w:rsidP="002877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секции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докладу 1</w:t>
            </w:r>
          </w:p>
        </w:tc>
        <w:tc>
          <w:tcPr>
            <w:tcW w:w="6523" w:type="dxa"/>
          </w:tcPr>
          <w:p w:rsidR="00270A07" w:rsidRDefault="00270A07" w:rsidP="002877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7CB" w:rsidTr="00F81B8C">
        <w:tc>
          <w:tcPr>
            <w:tcW w:w="4068" w:type="dxa"/>
          </w:tcPr>
          <w:p w:rsidR="001267CB" w:rsidRDefault="001267CB" w:rsidP="002877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доклада 2</w:t>
            </w:r>
          </w:p>
        </w:tc>
        <w:tc>
          <w:tcPr>
            <w:tcW w:w="6523" w:type="dxa"/>
          </w:tcPr>
          <w:p w:rsidR="001267CB" w:rsidRDefault="001267CB" w:rsidP="002877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7CB" w:rsidTr="00F81B8C">
        <w:tc>
          <w:tcPr>
            <w:tcW w:w="4068" w:type="dxa"/>
          </w:tcPr>
          <w:p w:rsidR="001267CB" w:rsidRDefault="001267CB" w:rsidP="002877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Соавтор доклада 2 (если есть)</w:t>
            </w:r>
          </w:p>
        </w:tc>
        <w:tc>
          <w:tcPr>
            <w:tcW w:w="6523" w:type="dxa"/>
          </w:tcPr>
          <w:p w:rsidR="001267CB" w:rsidRDefault="001267CB" w:rsidP="002877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7CB" w:rsidTr="00F81B8C">
        <w:tc>
          <w:tcPr>
            <w:tcW w:w="4068" w:type="dxa"/>
          </w:tcPr>
          <w:p w:rsidR="001267CB" w:rsidRPr="001267CB" w:rsidRDefault="001267CB" w:rsidP="002877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секции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докладу 2</w:t>
            </w:r>
          </w:p>
        </w:tc>
        <w:tc>
          <w:tcPr>
            <w:tcW w:w="6523" w:type="dxa"/>
          </w:tcPr>
          <w:p w:rsidR="001267CB" w:rsidRDefault="001267CB" w:rsidP="002877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64C" w:rsidTr="00F81B8C">
        <w:tc>
          <w:tcPr>
            <w:tcW w:w="4068" w:type="dxa"/>
          </w:tcPr>
          <w:p w:rsidR="0072364C" w:rsidRDefault="0072364C" w:rsidP="002877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  <w:p w:rsidR="00CA2C5E" w:rsidRDefault="00CA2C5E" w:rsidP="002877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72364C" w:rsidRDefault="0072364C" w:rsidP="002877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398" w:rsidRDefault="00DE7398" w:rsidP="00270A0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D762C" w:rsidRDefault="00DD762C" w:rsidP="00270A0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D762C" w:rsidRDefault="00DD762C" w:rsidP="00270A0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64840" w:rsidRPr="00A64840" w:rsidRDefault="00A64840" w:rsidP="00A64840">
      <w:pPr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840">
        <w:rPr>
          <w:rFonts w:ascii="Times New Roman" w:hAnsi="Times New Roman" w:cs="Times New Roman"/>
          <w:b/>
          <w:sz w:val="24"/>
          <w:szCs w:val="24"/>
        </w:rPr>
        <w:t>Форма 2</w:t>
      </w:r>
    </w:p>
    <w:p w:rsidR="00A64840" w:rsidRPr="00A64840" w:rsidRDefault="00A64840" w:rsidP="00A6484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64840" w:rsidRPr="00A64840" w:rsidRDefault="00A64840" w:rsidP="00A6484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840">
        <w:rPr>
          <w:rFonts w:ascii="Times New Roman" w:hAnsi="Times New Roman" w:cs="Times New Roman"/>
          <w:b/>
          <w:sz w:val="24"/>
          <w:szCs w:val="24"/>
        </w:rPr>
        <w:t>ПРАВИЛА ОФОРМЛЕНИЯ МАТЕРИАЛОВ КОНФЕРЕНЦИИ</w:t>
      </w:r>
    </w:p>
    <w:p w:rsidR="00A64840" w:rsidRPr="00A64840" w:rsidRDefault="00A64840" w:rsidP="00A6484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64840" w:rsidRPr="00E8504C" w:rsidRDefault="00A64840" w:rsidP="00CB126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504C">
        <w:rPr>
          <w:rFonts w:ascii="Times New Roman" w:hAnsi="Times New Roman" w:cs="Times New Roman"/>
          <w:sz w:val="24"/>
          <w:szCs w:val="24"/>
        </w:rPr>
        <w:t xml:space="preserve">Текст доклада должен быть набран в редакторе WORD шрифтом </w:t>
      </w:r>
      <w:proofErr w:type="spellStart"/>
      <w:r w:rsidRPr="00E8504C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E85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4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E85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4C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E8504C">
        <w:rPr>
          <w:rFonts w:ascii="Times New Roman" w:hAnsi="Times New Roman" w:cs="Times New Roman"/>
          <w:sz w:val="24"/>
          <w:szCs w:val="24"/>
        </w:rPr>
        <w:t xml:space="preserve"> и </w:t>
      </w:r>
      <w:r w:rsidRPr="00824F4E">
        <w:rPr>
          <w:rFonts w:ascii="Times New Roman" w:hAnsi="Times New Roman" w:cs="Times New Roman"/>
          <w:sz w:val="24"/>
          <w:szCs w:val="24"/>
        </w:rPr>
        <w:t>представлен в электронном виде. Объем материала 4</w:t>
      </w:r>
      <w:r w:rsidR="00EF0456" w:rsidRPr="00824F4E">
        <w:rPr>
          <w:rFonts w:ascii="Times New Roman" w:hAnsi="Times New Roman" w:cs="Times New Roman"/>
          <w:sz w:val="24"/>
          <w:szCs w:val="24"/>
        </w:rPr>
        <w:t>-</w:t>
      </w:r>
      <w:r w:rsidR="00CB1269">
        <w:rPr>
          <w:rFonts w:ascii="Times New Roman" w:hAnsi="Times New Roman" w:cs="Times New Roman"/>
          <w:sz w:val="24"/>
          <w:szCs w:val="24"/>
        </w:rPr>
        <w:t>6</w:t>
      </w:r>
      <w:r w:rsidRPr="00824F4E">
        <w:rPr>
          <w:rFonts w:ascii="Times New Roman" w:hAnsi="Times New Roman" w:cs="Times New Roman"/>
          <w:sz w:val="24"/>
          <w:szCs w:val="24"/>
        </w:rPr>
        <w:t xml:space="preserve"> страниц </w:t>
      </w:r>
      <w:r w:rsidR="00824F4E" w:rsidRPr="00824F4E">
        <w:rPr>
          <w:rFonts w:ascii="Times New Roman" w:hAnsi="Times New Roman" w:cs="Times New Roman"/>
          <w:sz w:val="24"/>
          <w:szCs w:val="24"/>
        </w:rPr>
        <w:t xml:space="preserve">(10,000 – </w:t>
      </w:r>
      <w:r w:rsidR="00CB1269">
        <w:rPr>
          <w:rFonts w:ascii="Times New Roman" w:hAnsi="Times New Roman" w:cs="Times New Roman"/>
          <w:sz w:val="24"/>
          <w:szCs w:val="24"/>
        </w:rPr>
        <w:t>15</w:t>
      </w:r>
      <w:r w:rsidR="00824F4E" w:rsidRPr="00824F4E">
        <w:rPr>
          <w:rFonts w:ascii="Times New Roman" w:hAnsi="Times New Roman" w:cs="Times New Roman"/>
          <w:sz w:val="24"/>
          <w:szCs w:val="24"/>
        </w:rPr>
        <w:t xml:space="preserve">,000 знаков) </w:t>
      </w:r>
      <w:r w:rsidRPr="00824F4E">
        <w:rPr>
          <w:rFonts w:ascii="Times New Roman" w:hAnsi="Times New Roman" w:cs="Times New Roman"/>
          <w:sz w:val="24"/>
          <w:szCs w:val="24"/>
        </w:rPr>
        <w:t>формата А</w:t>
      </w:r>
      <w:proofErr w:type="gramStart"/>
      <w:r w:rsidRPr="00824F4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24F4E">
        <w:rPr>
          <w:rFonts w:ascii="Times New Roman" w:hAnsi="Times New Roman" w:cs="Times New Roman"/>
          <w:sz w:val="24"/>
          <w:szCs w:val="24"/>
        </w:rPr>
        <w:t xml:space="preserve"> (210х297мм), кегль 14, межстрочный интервал одинарный, поля 25 мм со всех</w:t>
      </w:r>
      <w:r w:rsidRPr="00E8504C">
        <w:rPr>
          <w:rFonts w:ascii="Times New Roman" w:hAnsi="Times New Roman" w:cs="Times New Roman"/>
          <w:sz w:val="24"/>
          <w:szCs w:val="24"/>
        </w:rPr>
        <w:t xml:space="preserve"> сторон, автоматический перенос</w:t>
      </w:r>
      <w:r w:rsidR="00EF0456">
        <w:rPr>
          <w:rFonts w:ascii="Times New Roman" w:hAnsi="Times New Roman" w:cs="Times New Roman"/>
          <w:sz w:val="24"/>
          <w:szCs w:val="24"/>
        </w:rPr>
        <w:t>, абзацный отступ 1,25</w:t>
      </w:r>
      <w:r w:rsidRPr="00E8504C">
        <w:rPr>
          <w:rFonts w:ascii="Times New Roman" w:hAnsi="Times New Roman" w:cs="Times New Roman"/>
          <w:sz w:val="24"/>
          <w:szCs w:val="24"/>
        </w:rPr>
        <w:t>.</w:t>
      </w:r>
    </w:p>
    <w:p w:rsidR="00A64840" w:rsidRPr="00E8504C" w:rsidRDefault="00A64840" w:rsidP="00CB126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504C">
        <w:rPr>
          <w:rFonts w:ascii="Times New Roman" w:hAnsi="Times New Roman" w:cs="Times New Roman"/>
          <w:sz w:val="24"/>
          <w:szCs w:val="24"/>
        </w:rPr>
        <w:t>Название доклада печатается по центру заглавными буквами (кегль 14, полужирный).</w:t>
      </w:r>
    </w:p>
    <w:p w:rsidR="00A64840" w:rsidRPr="00E8504C" w:rsidRDefault="00A64840" w:rsidP="00CB126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504C">
        <w:rPr>
          <w:rFonts w:ascii="Times New Roman" w:hAnsi="Times New Roman" w:cs="Times New Roman"/>
          <w:sz w:val="24"/>
          <w:szCs w:val="24"/>
        </w:rPr>
        <w:t>Фамилии авторов (автора) и инициалы печатаются по центру под названием доклада через интервал от него (кегль 14, полужирный курсив). Ученые степени, звания и должности не указываются.</w:t>
      </w:r>
    </w:p>
    <w:p w:rsidR="00A64840" w:rsidRDefault="00A64840" w:rsidP="00CB126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504C">
        <w:rPr>
          <w:rFonts w:ascii="Times New Roman" w:hAnsi="Times New Roman" w:cs="Times New Roman"/>
          <w:sz w:val="24"/>
          <w:szCs w:val="24"/>
        </w:rPr>
        <w:t>Название организации печатается по центру под строкой с фамилиями авторов (кегль 12, полужирный).</w:t>
      </w:r>
    </w:p>
    <w:p w:rsidR="003F6C86" w:rsidRDefault="003F6C86" w:rsidP="00CB126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отступом в один интервал печатаются аннотация (</w:t>
      </w:r>
      <w:r w:rsidR="00671C93">
        <w:rPr>
          <w:rFonts w:ascii="Times New Roman" w:hAnsi="Times New Roman" w:cs="Times New Roman"/>
          <w:sz w:val="24"/>
          <w:szCs w:val="24"/>
        </w:rPr>
        <w:t xml:space="preserve">300-500 </w:t>
      </w:r>
      <w:r>
        <w:rPr>
          <w:rFonts w:ascii="Times New Roman" w:hAnsi="Times New Roman" w:cs="Times New Roman"/>
          <w:sz w:val="24"/>
          <w:szCs w:val="24"/>
        </w:rPr>
        <w:t>знаков) и ключевые слова (5-10 слов).</w:t>
      </w:r>
      <w:r w:rsidR="00671C93">
        <w:rPr>
          <w:rFonts w:ascii="Times New Roman" w:hAnsi="Times New Roman" w:cs="Times New Roman"/>
          <w:sz w:val="24"/>
          <w:szCs w:val="24"/>
        </w:rPr>
        <w:t xml:space="preserve"> Кегль 12.</w:t>
      </w:r>
    </w:p>
    <w:p w:rsidR="00CB1269" w:rsidRPr="00E8504C" w:rsidRDefault="00763BD7" w:rsidP="00CB126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B1269">
        <w:rPr>
          <w:rFonts w:ascii="Times New Roman" w:hAnsi="Times New Roman" w:cs="Times New Roman"/>
          <w:sz w:val="24"/>
          <w:szCs w:val="24"/>
        </w:rPr>
        <w:t xml:space="preserve">ункты </w:t>
      </w:r>
      <w:r w:rsidR="00430D25">
        <w:rPr>
          <w:rFonts w:ascii="Times New Roman" w:hAnsi="Times New Roman" w:cs="Times New Roman"/>
          <w:sz w:val="24"/>
          <w:szCs w:val="24"/>
        </w:rPr>
        <w:t>2</w:t>
      </w:r>
      <w:r w:rsidR="00CB1269">
        <w:rPr>
          <w:rFonts w:ascii="Times New Roman" w:hAnsi="Times New Roman" w:cs="Times New Roman"/>
          <w:sz w:val="24"/>
          <w:szCs w:val="24"/>
        </w:rPr>
        <w:t xml:space="preserve">-5 </w:t>
      </w:r>
      <w:r w:rsidR="00430D25">
        <w:rPr>
          <w:rFonts w:ascii="Times New Roman" w:hAnsi="Times New Roman" w:cs="Times New Roman"/>
          <w:sz w:val="24"/>
          <w:szCs w:val="24"/>
        </w:rPr>
        <w:t xml:space="preserve">(название, ФИО, организация, аннотация, ключевые слова) </w:t>
      </w:r>
      <w:r w:rsidR="00CB1269">
        <w:rPr>
          <w:rFonts w:ascii="Times New Roman" w:hAnsi="Times New Roman" w:cs="Times New Roman"/>
          <w:sz w:val="24"/>
          <w:szCs w:val="24"/>
        </w:rPr>
        <w:t>печатаютс</w:t>
      </w:r>
      <w:r>
        <w:rPr>
          <w:rFonts w:ascii="Times New Roman" w:hAnsi="Times New Roman" w:cs="Times New Roman"/>
          <w:sz w:val="24"/>
          <w:szCs w:val="24"/>
        </w:rPr>
        <w:t>я на русском и английском языках.</w:t>
      </w:r>
    </w:p>
    <w:p w:rsidR="00A64840" w:rsidRPr="00E8504C" w:rsidRDefault="00A64840" w:rsidP="00CB126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504C">
        <w:rPr>
          <w:rFonts w:ascii="Times New Roman" w:hAnsi="Times New Roman" w:cs="Times New Roman"/>
          <w:sz w:val="24"/>
          <w:szCs w:val="24"/>
        </w:rPr>
        <w:t xml:space="preserve">Текст доклада печатается с отступом в </w:t>
      </w:r>
      <w:r w:rsidR="003F6C86">
        <w:rPr>
          <w:rFonts w:ascii="Times New Roman" w:hAnsi="Times New Roman" w:cs="Times New Roman"/>
          <w:sz w:val="24"/>
          <w:szCs w:val="24"/>
        </w:rPr>
        <w:t xml:space="preserve">один </w:t>
      </w:r>
      <w:r w:rsidRPr="00E8504C">
        <w:rPr>
          <w:rFonts w:ascii="Times New Roman" w:hAnsi="Times New Roman" w:cs="Times New Roman"/>
          <w:sz w:val="24"/>
          <w:szCs w:val="24"/>
        </w:rPr>
        <w:t xml:space="preserve">интервал </w:t>
      </w:r>
      <w:r w:rsidR="003F6C86">
        <w:rPr>
          <w:rFonts w:ascii="Times New Roman" w:hAnsi="Times New Roman" w:cs="Times New Roman"/>
          <w:sz w:val="24"/>
          <w:szCs w:val="24"/>
        </w:rPr>
        <w:t>от ключевых слов. К</w:t>
      </w:r>
      <w:r w:rsidRPr="00E8504C">
        <w:rPr>
          <w:rFonts w:ascii="Times New Roman" w:hAnsi="Times New Roman" w:cs="Times New Roman"/>
          <w:sz w:val="24"/>
          <w:szCs w:val="24"/>
        </w:rPr>
        <w:t>егль 14. Абзацный отступ 1,25, автоматический п</w:t>
      </w:r>
      <w:r w:rsidR="00B80BBC">
        <w:rPr>
          <w:rFonts w:ascii="Times New Roman" w:hAnsi="Times New Roman" w:cs="Times New Roman"/>
          <w:sz w:val="24"/>
          <w:szCs w:val="24"/>
        </w:rPr>
        <w:t>еренос, выравнивание по ширине.</w:t>
      </w:r>
    </w:p>
    <w:p w:rsidR="00A64840" w:rsidRPr="00E8504C" w:rsidRDefault="00A64840" w:rsidP="00CB126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504C">
        <w:rPr>
          <w:rFonts w:ascii="Times New Roman" w:hAnsi="Times New Roman" w:cs="Times New Roman"/>
          <w:sz w:val="24"/>
          <w:szCs w:val="24"/>
        </w:rPr>
        <w:t xml:space="preserve">В тексте допускаются рисунки и таблицы – не более 2-х. Рисунки следует выполнять размерами не менее 60х60 и не более 110х170 мм в формате </w:t>
      </w:r>
      <w:r w:rsidR="00EF045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8504C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E8504C">
        <w:rPr>
          <w:rFonts w:ascii="Times New Roman" w:hAnsi="Times New Roman" w:cs="Times New Roman"/>
          <w:sz w:val="24"/>
          <w:szCs w:val="24"/>
        </w:rPr>
        <w:t xml:space="preserve">, </w:t>
      </w:r>
      <w:r w:rsidR="00EF045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8504C">
        <w:rPr>
          <w:rFonts w:ascii="Times New Roman" w:hAnsi="Times New Roman" w:cs="Times New Roman"/>
          <w:sz w:val="24"/>
          <w:szCs w:val="24"/>
        </w:rPr>
        <w:t>bmp</w:t>
      </w:r>
      <w:proofErr w:type="spellEnd"/>
      <w:r w:rsidRPr="00E8504C">
        <w:rPr>
          <w:rFonts w:ascii="Times New Roman" w:hAnsi="Times New Roman" w:cs="Times New Roman"/>
          <w:sz w:val="24"/>
          <w:szCs w:val="24"/>
        </w:rPr>
        <w:t xml:space="preserve">. Подрисуночные подписи – кегль 12, полужирный. </w:t>
      </w:r>
    </w:p>
    <w:p w:rsidR="00A64840" w:rsidRDefault="00A64840" w:rsidP="00CB126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8504C">
        <w:rPr>
          <w:rFonts w:ascii="Times New Roman" w:hAnsi="Times New Roman" w:cs="Times New Roman"/>
          <w:sz w:val="24"/>
          <w:szCs w:val="24"/>
        </w:rPr>
        <w:t>Имя файла должно содержать фамилию первого автора и номер секции (например:</w:t>
      </w:r>
      <w:proofErr w:type="gramEnd"/>
      <w:r w:rsidRPr="00E850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504C">
        <w:rPr>
          <w:rFonts w:ascii="Times New Roman" w:hAnsi="Times New Roman" w:cs="Times New Roman"/>
          <w:sz w:val="24"/>
          <w:szCs w:val="24"/>
        </w:rPr>
        <w:t>Петров-1).</w:t>
      </w:r>
      <w:proofErr w:type="gramEnd"/>
      <w:r w:rsidR="00824F4E">
        <w:rPr>
          <w:rFonts w:ascii="Times New Roman" w:hAnsi="Times New Roman" w:cs="Times New Roman"/>
          <w:sz w:val="24"/>
          <w:szCs w:val="24"/>
        </w:rPr>
        <w:t xml:space="preserve"> Если две статьи направляются в одну секцию, то: </w:t>
      </w:r>
      <w:r w:rsidR="00824F4E" w:rsidRPr="00E8504C">
        <w:rPr>
          <w:rFonts w:ascii="Times New Roman" w:hAnsi="Times New Roman" w:cs="Times New Roman"/>
          <w:sz w:val="24"/>
          <w:szCs w:val="24"/>
        </w:rPr>
        <w:t>Петров-1</w:t>
      </w:r>
      <w:r w:rsidR="00824F4E">
        <w:rPr>
          <w:rFonts w:ascii="Times New Roman" w:hAnsi="Times New Roman" w:cs="Times New Roman"/>
          <w:sz w:val="24"/>
          <w:szCs w:val="24"/>
        </w:rPr>
        <w:t xml:space="preserve">-статья 1; </w:t>
      </w:r>
      <w:r w:rsidR="00824F4E" w:rsidRPr="00E8504C">
        <w:rPr>
          <w:rFonts w:ascii="Times New Roman" w:hAnsi="Times New Roman" w:cs="Times New Roman"/>
          <w:sz w:val="24"/>
          <w:szCs w:val="24"/>
        </w:rPr>
        <w:t>Петров-1</w:t>
      </w:r>
      <w:r w:rsidR="00824F4E">
        <w:rPr>
          <w:rFonts w:ascii="Times New Roman" w:hAnsi="Times New Roman" w:cs="Times New Roman"/>
          <w:sz w:val="24"/>
          <w:szCs w:val="24"/>
        </w:rPr>
        <w:t>-статья 2.</w:t>
      </w:r>
    </w:p>
    <w:p w:rsidR="00A96438" w:rsidRDefault="00B80BBC" w:rsidP="00CB126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612E">
        <w:rPr>
          <w:rFonts w:ascii="Times New Roman" w:hAnsi="Times New Roman" w:cs="Times New Roman"/>
          <w:sz w:val="24"/>
          <w:szCs w:val="24"/>
        </w:rPr>
        <w:t xml:space="preserve">Список литературы обязателен (не менее 5, не более 15 источников). Список не нумеруется, сначала на кириллице, потом на латинице. </w:t>
      </w:r>
      <w:proofErr w:type="gramStart"/>
      <w:r w:rsidRPr="00C8612E">
        <w:rPr>
          <w:rFonts w:ascii="Times New Roman" w:hAnsi="Times New Roman" w:cs="Times New Roman"/>
          <w:sz w:val="24"/>
          <w:szCs w:val="24"/>
        </w:rPr>
        <w:t>Указываются, для книг: автор</w:t>
      </w:r>
      <w:r w:rsidR="00A96438" w:rsidRPr="00C8612E">
        <w:rPr>
          <w:rFonts w:ascii="Times New Roman" w:hAnsi="Times New Roman" w:cs="Times New Roman"/>
          <w:sz w:val="24"/>
          <w:szCs w:val="24"/>
        </w:rPr>
        <w:t xml:space="preserve"> (-ы)</w:t>
      </w:r>
      <w:r w:rsidRPr="00C8612E">
        <w:rPr>
          <w:rFonts w:ascii="Times New Roman" w:hAnsi="Times New Roman" w:cs="Times New Roman"/>
          <w:sz w:val="24"/>
          <w:szCs w:val="24"/>
        </w:rPr>
        <w:t xml:space="preserve">, название, город, издательство, год; </w:t>
      </w:r>
      <w:r w:rsidR="00A96438" w:rsidRPr="00C8612E">
        <w:rPr>
          <w:rFonts w:ascii="Times New Roman" w:hAnsi="Times New Roman" w:cs="Times New Roman"/>
          <w:sz w:val="24"/>
          <w:szCs w:val="24"/>
        </w:rPr>
        <w:t xml:space="preserve">для статей в журнале: автор (-ы), название, </w:t>
      </w:r>
      <w:r w:rsidR="00C8612E" w:rsidRPr="00C8612E">
        <w:rPr>
          <w:rFonts w:ascii="Times New Roman" w:hAnsi="Times New Roman" w:cs="Times New Roman"/>
          <w:sz w:val="24"/>
          <w:szCs w:val="24"/>
        </w:rPr>
        <w:t xml:space="preserve">//, </w:t>
      </w:r>
      <w:r w:rsidR="00A96438" w:rsidRPr="00C8612E">
        <w:rPr>
          <w:rFonts w:ascii="Times New Roman" w:hAnsi="Times New Roman" w:cs="Times New Roman"/>
          <w:sz w:val="24"/>
          <w:szCs w:val="24"/>
        </w:rPr>
        <w:t>журнал, год, номер, страницы</w:t>
      </w:r>
      <w:r w:rsidR="00C8612E">
        <w:rPr>
          <w:rFonts w:ascii="Times New Roman" w:hAnsi="Times New Roman" w:cs="Times New Roman"/>
          <w:sz w:val="24"/>
          <w:szCs w:val="24"/>
        </w:rPr>
        <w:t xml:space="preserve"> статьи</w:t>
      </w:r>
      <w:r w:rsidR="00A96438" w:rsidRPr="00C8612E">
        <w:rPr>
          <w:rFonts w:ascii="Times New Roman" w:hAnsi="Times New Roman" w:cs="Times New Roman"/>
          <w:sz w:val="24"/>
          <w:szCs w:val="24"/>
        </w:rPr>
        <w:t xml:space="preserve">; для статей в сборнике: автор (-ы), название, </w:t>
      </w:r>
      <w:r w:rsidR="00C8612E" w:rsidRPr="00C8612E">
        <w:rPr>
          <w:rFonts w:ascii="Times New Roman" w:hAnsi="Times New Roman" w:cs="Times New Roman"/>
          <w:sz w:val="24"/>
          <w:szCs w:val="24"/>
        </w:rPr>
        <w:t xml:space="preserve">//, </w:t>
      </w:r>
      <w:r w:rsidR="00A96438" w:rsidRPr="00C8612E">
        <w:rPr>
          <w:rFonts w:ascii="Times New Roman" w:hAnsi="Times New Roman" w:cs="Times New Roman"/>
          <w:sz w:val="24"/>
          <w:szCs w:val="24"/>
        </w:rPr>
        <w:t xml:space="preserve">сборник, </w:t>
      </w:r>
      <w:r w:rsidR="00C8612E">
        <w:rPr>
          <w:rFonts w:ascii="Times New Roman" w:hAnsi="Times New Roman" w:cs="Times New Roman"/>
          <w:sz w:val="24"/>
          <w:szCs w:val="24"/>
        </w:rPr>
        <w:t xml:space="preserve">/, </w:t>
      </w:r>
      <w:r w:rsidR="00A96438" w:rsidRPr="00C8612E">
        <w:rPr>
          <w:rFonts w:ascii="Times New Roman" w:hAnsi="Times New Roman" w:cs="Times New Roman"/>
          <w:sz w:val="24"/>
          <w:szCs w:val="24"/>
        </w:rPr>
        <w:t>редакторы, город, издательство, год</w:t>
      </w:r>
      <w:r w:rsidR="00C8612E" w:rsidRPr="00C8612E">
        <w:rPr>
          <w:rFonts w:ascii="Times New Roman" w:hAnsi="Times New Roman" w:cs="Times New Roman"/>
          <w:sz w:val="24"/>
          <w:szCs w:val="24"/>
        </w:rPr>
        <w:t>, страницы</w:t>
      </w:r>
      <w:r w:rsidR="00C8612E">
        <w:rPr>
          <w:rFonts w:ascii="Times New Roman" w:hAnsi="Times New Roman" w:cs="Times New Roman"/>
          <w:sz w:val="24"/>
          <w:szCs w:val="24"/>
        </w:rPr>
        <w:t xml:space="preserve"> статьи</w:t>
      </w:r>
      <w:r w:rsidR="00C8612E" w:rsidRPr="00C861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14603">
        <w:rPr>
          <w:rFonts w:ascii="Times New Roman" w:hAnsi="Times New Roman" w:cs="Times New Roman"/>
          <w:sz w:val="24"/>
          <w:szCs w:val="24"/>
        </w:rPr>
        <w:t xml:space="preserve"> Между текстом статьи и </w:t>
      </w:r>
      <w:r w:rsidR="001C51A1">
        <w:rPr>
          <w:rFonts w:ascii="Times New Roman" w:hAnsi="Times New Roman" w:cs="Times New Roman"/>
          <w:sz w:val="24"/>
          <w:szCs w:val="24"/>
        </w:rPr>
        <w:t>списком</w:t>
      </w:r>
      <w:r w:rsidR="00814603">
        <w:rPr>
          <w:rFonts w:ascii="Times New Roman" w:hAnsi="Times New Roman" w:cs="Times New Roman"/>
          <w:sz w:val="24"/>
          <w:szCs w:val="24"/>
        </w:rPr>
        <w:t xml:space="preserve"> литературы делается отступ в 1 интервал. Список озаглавливается: Литература (</w:t>
      </w:r>
      <w:r w:rsidR="001C51A1">
        <w:rPr>
          <w:rFonts w:ascii="Times New Roman" w:hAnsi="Times New Roman" w:cs="Times New Roman"/>
          <w:sz w:val="24"/>
          <w:szCs w:val="24"/>
        </w:rPr>
        <w:t>выделяется полужирным шрифтом).</w:t>
      </w:r>
    </w:p>
    <w:p w:rsidR="00F81B8C" w:rsidRDefault="00C8612E" w:rsidP="00CB126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все источники в списке литературы должны быть ссылки в тексте статьи.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Ссылка в тексте статьи оформляется следующим образом: </w:t>
      </w:r>
      <w:r w:rsidR="00F81B8C">
        <w:rPr>
          <w:rFonts w:ascii="Times New Roman" w:hAnsi="Times New Roman" w:cs="Times New Roman"/>
          <w:sz w:val="24"/>
          <w:szCs w:val="24"/>
        </w:rPr>
        <w:t>…текст статьи (Иванов, 2006); …текст статьи (Иванов, 2006, с.16-17); …текст статьи (Иванов, 2006; Петров, 2015; Фетисов, 2011) и т.п.</w:t>
      </w:r>
      <w:proofErr w:type="gramEnd"/>
    </w:p>
    <w:p w:rsidR="00C8612E" w:rsidRPr="00C8612E" w:rsidRDefault="00F81B8C" w:rsidP="00CB126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Плагиат не допускается и служит основанием для прекращения отношений с автором публикации.</w:t>
      </w:r>
    </w:p>
    <w:p w:rsidR="00A64840" w:rsidRPr="00A64840" w:rsidRDefault="00A64840" w:rsidP="00A6484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64840" w:rsidRPr="00A64840" w:rsidRDefault="00A64840" w:rsidP="00A6484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943DF" w:rsidRPr="00E8504C" w:rsidRDefault="00A64840" w:rsidP="00E8504C">
      <w:pPr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504C">
        <w:rPr>
          <w:rFonts w:ascii="Times New Roman" w:hAnsi="Times New Roman" w:cs="Times New Roman"/>
          <w:i/>
          <w:sz w:val="24"/>
          <w:szCs w:val="24"/>
        </w:rPr>
        <w:t>Образец оформления материалов</w:t>
      </w:r>
    </w:p>
    <w:p w:rsidR="00270A07" w:rsidRPr="00D4380E" w:rsidRDefault="00270A07" w:rsidP="00270A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4380E" w:rsidRPr="00D4380E" w:rsidRDefault="00814603" w:rsidP="00D4380E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БАЗОВАЯ СТРУКТУРА СОЦИАЛЬНОЙ ПЕРЦЕПЦИИ МОДНЫХ ИЗДЕЛИЙ</w:t>
      </w:r>
    </w:p>
    <w:p w:rsidR="00D4380E" w:rsidRPr="00D4380E" w:rsidRDefault="00D4380E" w:rsidP="00D4380E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80E" w:rsidRPr="00D4380E" w:rsidRDefault="00D4380E" w:rsidP="00D4380E">
      <w:pPr>
        <w:tabs>
          <w:tab w:val="left" w:pos="28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А.Н. </w:t>
      </w:r>
      <w:r w:rsidRPr="00D4380E">
        <w:rPr>
          <w:rFonts w:ascii="Times New Roman" w:hAnsi="Times New Roman" w:cs="Times New Roman"/>
          <w:b/>
          <w:i/>
          <w:sz w:val="28"/>
          <w:szCs w:val="28"/>
        </w:rPr>
        <w:t>Иванов</w:t>
      </w:r>
      <w:r w:rsidR="00814603">
        <w:rPr>
          <w:rFonts w:ascii="Times New Roman" w:hAnsi="Times New Roman" w:cs="Times New Roman"/>
          <w:b/>
          <w:i/>
          <w:sz w:val="28"/>
          <w:szCs w:val="28"/>
        </w:rPr>
        <w:t>а,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С.И. </w:t>
      </w:r>
      <w:r w:rsidR="00814603">
        <w:rPr>
          <w:rFonts w:ascii="Times New Roman" w:hAnsi="Times New Roman" w:cs="Times New Roman"/>
          <w:b/>
          <w:i/>
          <w:sz w:val="28"/>
          <w:szCs w:val="28"/>
        </w:rPr>
        <w:t>Петров</w:t>
      </w:r>
    </w:p>
    <w:p w:rsidR="00D4380E" w:rsidRPr="00D4380E" w:rsidRDefault="00D4380E" w:rsidP="00D4380E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80E">
        <w:rPr>
          <w:rFonts w:ascii="Times New Roman" w:hAnsi="Times New Roman" w:cs="Times New Roman"/>
          <w:b/>
          <w:sz w:val="24"/>
          <w:szCs w:val="24"/>
        </w:rPr>
        <w:t>Московский государственный университет дизайна и технологии, Москва, Россия</w:t>
      </w:r>
    </w:p>
    <w:p w:rsidR="00D4380E" w:rsidRPr="00D4380E" w:rsidRDefault="00D4380E" w:rsidP="00D4380E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814603" w:rsidRDefault="00814603" w:rsidP="00D438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перцепция в сфере одежды, стилей одежды и моды обладает определенной спецификой…</w:t>
      </w:r>
    </w:p>
    <w:p w:rsidR="001C51A1" w:rsidRDefault="001C51A1" w:rsidP="00D4380E">
      <w:pPr>
        <w:rPr>
          <w:rFonts w:ascii="Times New Roman" w:hAnsi="Times New Roman" w:cs="Times New Roman"/>
          <w:sz w:val="28"/>
          <w:szCs w:val="28"/>
        </w:rPr>
      </w:pPr>
    </w:p>
    <w:p w:rsidR="001C51A1" w:rsidRDefault="001C51A1" w:rsidP="00D4380E">
      <w:pPr>
        <w:rPr>
          <w:rFonts w:ascii="Times New Roman" w:hAnsi="Times New Roman" w:cs="Times New Roman"/>
          <w:b/>
          <w:sz w:val="28"/>
          <w:szCs w:val="28"/>
        </w:rPr>
      </w:pPr>
      <w:r w:rsidRPr="001C51A1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C51A1" w:rsidRDefault="001C51A1" w:rsidP="00D4380E">
      <w:pPr>
        <w:rPr>
          <w:rFonts w:ascii="Times New Roman" w:hAnsi="Times New Roman" w:cs="Times New Roman"/>
          <w:sz w:val="28"/>
          <w:szCs w:val="28"/>
        </w:rPr>
      </w:pPr>
      <w:r w:rsidRPr="001C51A1">
        <w:rPr>
          <w:rFonts w:ascii="Times New Roman" w:hAnsi="Times New Roman" w:cs="Times New Roman"/>
          <w:sz w:val="28"/>
          <w:szCs w:val="28"/>
        </w:rPr>
        <w:t>Андреева Г.М. Социальная психология. М.: Аспект</w:t>
      </w:r>
      <w:r>
        <w:rPr>
          <w:rFonts w:ascii="Times New Roman" w:hAnsi="Times New Roman" w:cs="Times New Roman"/>
          <w:sz w:val="28"/>
          <w:szCs w:val="28"/>
        </w:rPr>
        <w:t>-П</w:t>
      </w:r>
      <w:r w:rsidRPr="001C51A1">
        <w:rPr>
          <w:rFonts w:ascii="Times New Roman" w:hAnsi="Times New Roman" w:cs="Times New Roman"/>
          <w:sz w:val="28"/>
          <w:szCs w:val="28"/>
        </w:rPr>
        <w:t>ресс, 200</w:t>
      </w:r>
      <w:r w:rsidR="006F5073">
        <w:rPr>
          <w:rFonts w:ascii="Times New Roman" w:hAnsi="Times New Roman" w:cs="Times New Roman"/>
          <w:sz w:val="28"/>
          <w:szCs w:val="28"/>
        </w:rPr>
        <w:t>7</w:t>
      </w:r>
      <w:r w:rsidRPr="001C51A1">
        <w:rPr>
          <w:rFonts w:ascii="Times New Roman" w:hAnsi="Times New Roman" w:cs="Times New Roman"/>
          <w:sz w:val="28"/>
          <w:szCs w:val="28"/>
        </w:rPr>
        <w:t>.</w:t>
      </w:r>
    </w:p>
    <w:p w:rsidR="001C51A1" w:rsidRDefault="006F5073" w:rsidP="00D438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Брунер </w:t>
      </w:r>
      <w:r w:rsidRPr="006F5073">
        <w:rPr>
          <w:rFonts w:ascii="Times New Roman" w:hAnsi="Times New Roman" w:cs="Times New Roman"/>
          <w:sz w:val="28"/>
          <w:szCs w:val="28"/>
        </w:rPr>
        <w:t>Дж. Психология познания. М.</w:t>
      </w:r>
      <w:r>
        <w:rPr>
          <w:rFonts w:ascii="Times New Roman" w:hAnsi="Times New Roman" w:cs="Times New Roman"/>
          <w:sz w:val="28"/>
          <w:szCs w:val="28"/>
        </w:rPr>
        <w:t>: Прогресс</w:t>
      </w:r>
      <w:r w:rsidRPr="006F5073">
        <w:rPr>
          <w:rFonts w:ascii="Times New Roman" w:hAnsi="Times New Roman" w:cs="Times New Roman"/>
          <w:sz w:val="28"/>
          <w:szCs w:val="28"/>
        </w:rPr>
        <w:t>, 1977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073" w:rsidRPr="001C51A1" w:rsidRDefault="006F5073" w:rsidP="00D438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Велманс </w:t>
      </w:r>
      <w:r w:rsidRPr="006F5073">
        <w:rPr>
          <w:rFonts w:ascii="Times New Roman" w:hAnsi="Times New Roman" w:cs="Times New Roman"/>
          <w:sz w:val="28"/>
          <w:szCs w:val="28"/>
        </w:rPr>
        <w:t xml:space="preserve">М. Как отличать концептуальные моменты от </w:t>
      </w:r>
      <w:proofErr w:type="gramStart"/>
      <w:r w:rsidRPr="006F5073">
        <w:rPr>
          <w:rFonts w:ascii="Times New Roman" w:hAnsi="Times New Roman" w:cs="Times New Roman"/>
          <w:sz w:val="28"/>
          <w:szCs w:val="28"/>
        </w:rPr>
        <w:t>эмпирических</w:t>
      </w:r>
      <w:proofErr w:type="gramEnd"/>
      <w:r w:rsidRPr="006F5073">
        <w:rPr>
          <w:rFonts w:ascii="Times New Roman" w:hAnsi="Times New Roman" w:cs="Times New Roman"/>
          <w:sz w:val="28"/>
          <w:szCs w:val="28"/>
        </w:rPr>
        <w:t xml:space="preserve"> при изучении сознания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F5073">
        <w:rPr>
          <w:rFonts w:ascii="Times New Roman" w:hAnsi="Times New Roman" w:cs="Times New Roman"/>
          <w:sz w:val="28"/>
          <w:szCs w:val="28"/>
        </w:rPr>
        <w:t>Методология и история психологии. 2009. Вып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6F50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С.42-54.</w:t>
      </w:r>
    </w:p>
    <w:p w:rsidR="001C51A1" w:rsidRDefault="001C51A1" w:rsidP="00D4380E">
      <w:pPr>
        <w:rPr>
          <w:rFonts w:ascii="Times New Roman" w:hAnsi="Times New Roman" w:cs="Times New Roman"/>
          <w:sz w:val="28"/>
          <w:szCs w:val="28"/>
        </w:rPr>
      </w:pPr>
      <w:r w:rsidRPr="001C51A1">
        <w:rPr>
          <w:rFonts w:ascii="Times New Roman" w:hAnsi="Times New Roman" w:cs="Times New Roman"/>
          <w:sz w:val="28"/>
          <w:szCs w:val="28"/>
        </w:rPr>
        <w:t>…</w:t>
      </w:r>
    </w:p>
    <w:p w:rsidR="006469A5" w:rsidRDefault="006469A5" w:rsidP="00D4380E">
      <w:pPr>
        <w:rPr>
          <w:rFonts w:ascii="Times New Roman" w:hAnsi="Times New Roman" w:cs="Times New Roman"/>
          <w:sz w:val="28"/>
          <w:szCs w:val="28"/>
        </w:rPr>
      </w:pPr>
    </w:p>
    <w:p w:rsidR="006469A5" w:rsidRPr="001C51A1" w:rsidRDefault="006469A5" w:rsidP="00D4380E">
      <w:pPr>
        <w:rPr>
          <w:rFonts w:ascii="Times New Roman" w:hAnsi="Times New Roman" w:cs="Times New Roman"/>
          <w:sz w:val="28"/>
          <w:szCs w:val="28"/>
        </w:rPr>
      </w:pPr>
    </w:p>
    <w:sectPr w:rsidR="006469A5" w:rsidRPr="001C51A1" w:rsidSect="001C51A1">
      <w:pgSz w:w="11906" w:h="16838"/>
      <w:pgMar w:top="454" w:right="340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6588F"/>
    <w:multiLevelType w:val="hybridMultilevel"/>
    <w:tmpl w:val="58308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84A9C"/>
    <w:multiLevelType w:val="hybridMultilevel"/>
    <w:tmpl w:val="26503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38"/>
    <w:rsid w:val="0002498C"/>
    <w:rsid w:val="000278F5"/>
    <w:rsid w:val="00033AE4"/>
    <w:rsid w:val="000566E7"/>
    <w:rsid w:val="000919A6"/>
    <w:rsid w:val="000C51F4"/>
    <w:rsid w:val="000D53E6"/>
    <w:rsid w:val="001065F8"/>
    <w:rsid w:val="001267CB"/>
    <w:rsid w:val="00147E82"/>
    <w:rsid w:val="00160BA4"/>
    <w:rsid w:val="00182D93"/>
    <w:rsid w:val="00185C49"/>
    <w:rsid w:val="0019204D"/>
    <w:rsid w:val="001A0542"/>
    <w:rsid w:val="001A1265"/>
    <w:rsid w:val="001A4650"/>
    <w:rsid w:val="001C51A1"/>
    <w:rsid w:val="001D13EE"/>
    <w:rsid w:val="001F5BD9"/>
    <w:rsid w:val="001F70EC"/>
    <w:rsid w:val="00212004"/>
    <w:rsid w:val="00257F5C"/>
    <w:rsid w:val="00265AD6"/>
    <w:rsid w:val="00270A07"/>
    <w:rsid w:val="00277EF6"/>
    <w:rsid w:val="0028775C"/>
    <w:rsid w:val="00290E77"/>
    <w:rsid w:val="00292071"/>
    <w:rsid w:val="002A0E7A"/>
    <w:rsid w:val="002A18EE"/>
    <w:rsid w:val="002A4C2C"/>
    <w:rsid w:val="002C5172"/>
    <w:rsid w:val="002F0E29"/>
    <w:rsid w:val="002F6018"/>
    <w:rsid w:val="00321FFC"/>
    <w:rsid w:val="00355059"/>
    <w:rsid w:val="00385951"/>
    <w:rsid w:val="003917A6"/>
    <w:rsid w:val="003B2363"/>
    <w:rsid w:val="003B6DEB"/>
    <w:rsid w:val="003B7448"/>
    <w:rsid w:val="003C0AB2"/>
    <w:rsid w:val="003F6C86"/>
    <w:rsid w:val="004247B9"/>
    <w:rsid w:val="00430D25"/>
    <w:rsid w:val="004409BE"/>
    <w:rsid w:val="00456BCA"/>
    <w:rsid w:val="004814C9"/>
    <w:rsid w:val="004E7E32"/>
    <w:rsid w:val="005104BF"/>
    <w:rsid w:val="0052324C"/>
    <w:rsid w:val="00576349"/>
    <w:rsid w:val="00586FF5"/>
    <w:rsid w:val="005D5D5F"/>
    <w:rsid w:val="005F2E0E"/>
    <w:rsid w:val="00603003"/>
    <w:rsid w:val="00614A09"/>
    <w:rsid w:val="0061658F"/>
    <w:rsid w:val="0062582A"/>
    <w:rsid w:val="0063419A"/>
    <w:rsid w:val="006469A5"/>
    <w:rsid w:val="00666826"/>
    <w:rsid w:val="00666C9D"/>
    <w:rsid w:val="00671C93"/>
    <w:rsid w:val="00681AC1"/>
    <w:rsid w:val="006B4438"/>
    <w:rsid w:val="006F5073"/>
    <w:rsid w:val="0070401B"/>
    <w:rsid w:val="00705C09"/>
    <w:rsid w:val="0071763A"/>
    <w:rsid w:val="0072364C"/>
    <w:rsid w:val="00763BD7"/>
    <w:rsid w:val="00791DA7"/>
    <w:rsid w:val="007E7BF6"/>
    <w:rsid w:val="00814603"/>
    <w:rsid w:val="00824F4E"/>
    <w:rsid w:val="00866090"/>
    <w:rsid w:val="008B2A36"/>
    <w:rsid w:val="008B4E3B"/>
    <w:rsid w:val="008E3123"/>
    <w:rsid w:val="008F7B1F"/>
    <w:rsid w:val="00930481"/>
    <w:rsid w:val="00930F8D"/>
    <w:rsid w:val="00947EB4"/>
    <w:rsid w:val="00957C66"/>
    <w:rsid w:val="009E1CDE"/>
    <w:rsid w:val="009E474D"/>
    <w:rsid w:val="00A15C7D"/>
    <w:rsid w:val="00A23E1D"/>
    <w:rsid w:val="00A64840"/>
    <w:rsid w:val="00A84288"/>
    <w:rsid w:val="00A96438"/>
    <w:rsid w:val="00AA30E4"/>
    <w:rsid w:val="00B05CF1"/>
    <w:rsid w:val="00B15AFE"/>
    <w:rsid w:val="00B40BC3"/>
    <w:rsid w:val="00B47350"/>
    <w:rsid w:val="00B73A86"/>
    <w:rsid w:val="00B80BBC"/>
    <w:rsid w:val="00B818E1"/>
    <w:rsid w:val="00BC1855"/>
    <w:rsid w:val="00BF1C82"/>
    <w:rsid w:val="00C113D1"/>
    <w:rsid w:val="00C227E7"/>
    <w:rsid w:val="00C51A9B"/>
    <w:rsid w:val="00C81287"/>
    <w:rsid w:val="00C8612E"/>
    <w:rsid w:val="00CA2C5E"/>
    <w:rsid w:val="00CB1269"/>
    <w:rsid w:val="00CB7C9A"/>
    <w:rsid w:val="00CE3553"/>
    <w:rsid w:val="00CE3F65"/>
    <w:rsid w:val="00D00A17"/>
    <w:rsid w:val="00D07269"/>
    <w:rsid w:val="00D07E63"/>
    <w:rsid w:val="00D13CFD"/>
    <w:rsid w:val="00D20200"/>
    <w:rsid w:val="00D31C54"/>
    <w:rsid w:val="00D4380E"/>
    <w:rsid w:val="00D943DF"/>
    <w:rsid w:val="00DB55C5"/>
    <w:rsid w:val="00DB5AC9"/>
    <w:rsid w:val="00DC5CD9"/>
    <w:rsid w:val="00DD762C"/>
    <w:rsid w:val="00DE150B"/>
    <w:rsid w:val="00DE7398"/>
    <w:rsid w:val="00E03F80"/>
    <w:rsid w:val="00E31680"/>
    <w:rsid w:val="00E47034"/>
    <w:rsid w:val="00E636B0"/>
    <w:rsid w:val="00E66EDC"/>
    <w:rsid w:val="00E8504C"/>
    <w:rsid w:val="00E97787"/>
    <w:rsid w:val="00EA07E2"/>
    <w:rsid w:val="00EA1168"/>
    <w:rsid w:val="00EA6796"/>
    <w:rsid w:val="00EC2F86"/>
    <w:rsid w:val="00EF0456"/>
    <w:rsid w:val="00EF22F2"/>
    <w:rsid w:val="00F07F5E"/>
    <w:rsid w:val="00F23D69"/>
    <w:rsid w:val="00F53FBB"/>
    <w:rsid w:val="00F81B8C"/>
    <w:rsid w:val="00F82C34"/>
    <w:rsid w:val="00F8724E"/>
    <w:rsid w:val="00FC61FF"/>
    <w:rsid w:val="00FF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5C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CF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51A9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850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5C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CF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51A9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85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ud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umanitarian_ground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umanitarian_ground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</dc:creator>
  <cp:lastModifiedBy>КИН</cp:lastModifiedBy>
  <cp:revision>7</cp:revision>
  <dcterms:created xsi:type="dcterms:W3CDTF">2016-02-08T20:32:00Z</dcterms:created>
  <dcterms:modified xsi:type="dcterms:W3CDTF">2016-02-08T21:49:00Z</dcterms:modified>
</cp:coreProperties>
</file>